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3F8E5" w14:textId="77777777" w:rsidR="001461DC" w:rsidRDefault="001461DC"/>
    <w:tbl>
      <w:tblPr>
        <w:tblStyle w:val="Tablaconcuadrcula"/>
        <w:tblW w:w="0" w:type="auto"/>
        <w:tblInd w:w="284" w:type="dxa"/>
        <w:tblBorders>
          <w:top w:val="single" w:sz="8" w:space="0" w:color="4C4C4C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5"/>
      </w:tblGrid>
      <w:tr w:rsidR="00E07781" w:rsidRPr="00E6027D" w14:paraId="29BCEF97" w14:textId="77777777" w:rsidTr="004A6554">
        <w:trPr>
          <w:trHeight w:val="170"/>
        </w:trPr>
        <w:tc>
          <w:tcPr>
            <w:tcW w:w="7795" w:type="dxa"/>
            <w:tcMar>
              <w:top w:w="198" w:type="dxa"/>
              <w:bottom w:w="57" w:type="dxa"/>
            </w:tcMar>
          </w:tcPr>
          <w:p w14:paraId="35CE7CF8" w14:textId="4D9D15A0" w:rsidR="009E1A43" w:rsidRDefault="009E1A43" w:rsidP="004254D1">
            <w:pPr>
              <w:pStyle w:val="CUSTOMBold"/>
              <w:ind w:right="-1"/>
              <w:jc w:val="center"/>
              <w:rPr>
                <w:smallCaps/>
                <w:color w:val="004EB6" w:themeColor="accent3"/>
                <w:sz w:val="22"/>
                <w:lang w:val="es-ES"/>
              </w:rPr>
            </w:pPr>
            <w:r>
              <w:rPr>
                <w:smallCaps/>
                <w:color w:val="004EB6" w:themeColor="accent3"/>
                <w:sz w:val="22"/>
                <w:lang w:val="es-ES"/>
              </w:rPr>
              <w:t xml:space="preserve">viernes, 25 de noviembre </w:t>
            </w:r>
          </w:p>
          <w:p w14:paraId="62AEB9A8" w14:textId="7B20D669" w:rsidR="001461DC" w:rsidRPr="001006F4" w:rsidRDefault="009E1A43" w:rsidP="004254D1">
            <w:pPr>
              <w:pStyle w:val="CUSTOMBold"/>
              <w:ind w:right="-1"/>
              <w:jc w:val="center"/>
              <w:rPr>
                <w:smallCaps/>
                <w:color w:val="004EB6" w:themeColor="accent3"/>
                <w:sz w:val="22"/>
                <w:lang w:val="es-ES"/>
              </w:rPr>
            </w:pPr>
            <w:r>
              <w:rPr>
                <w:smallCaps/>
                <w:color w:val="004EB6" w:themeColor="accent3"/>
                <w:sz w:val="22"/>
                <w:lang w:val="es-ES"/>
              </w:rPr>
              <w:t>día internacional de eliminación de la violencia contra la mujer</w:t>
            </w:r>
            <w:r w:rsidR="00CD0BC7" w:rsidRPr="001006F4">
              <w:rPr>
                <w:smallCaps/>
                <w:color w:val="004EB6" w:themeColor="accent3"/>
                <w:sz w:val="22"/>
                <w:lang w:val="es-ES"/>
              </w:rPr>
              <w:t xml:space="preserve"> </w:t>
            </w:r>
          </w:p>
          <w:p w14:paraId="275533CC" w14:textId="77777777" w:rsidR="004254D1" w:rsidRPr="004254D1" w:rsidRDefault="004254D1" w:rsidP="004254D1">
            <w:pPr>
              <w:pStyle w:val="CUSTOMNormal"/>
              <w:rPr>
                <w:lang w:val="es-ES"/>
              </w:rPr>
            </w:pPr>
          </w:p>
          <w:p w14:paraId="502EDFF6" w14:textId="3152C1ED" w:rsidR="009E1A43" w:rsidRPr="009E1A43" w:rsidRDefault="009E1A43" w:rsidP="009E1A43">
            <w:pPr>
              <w:pStyle w:val="CUSTOMBold"/>
              <w:ind w:right="-1"/>
              <w:jc w:val="center"/>
              <w:rPr>
                <w:color w:val="004EB6" w:themeColor="accent3"/>
                <w:sz w:val="32"/>
                <w:lang w:val="es-ES"/>
              </w:rPr>
            </w:pPr>
            <w:r>
              <w:rPr>
                <w:color w:val="004EB6" w:themeColor="accent3"/>
                <w:sz w:val="32"/>
                <w:lang w:val="es-ES"/>
              </w:rPr>
              <w:t xml:space="preserve">Plan International alerta de que una de cada diez niñas ha sufrido violencia sexual </w:t>
            </w:r>
            <w:r w:rsidR="00CD005C">
              <w:rPr>
                <w:color w:val="004EB6" w:themeColor="accent3"/>
                <w:sz w:val="32"/>
                <w:lang w:val="es-ES"/>
              </w:rPr>
              <w:t xml:space="preserve"> </w:t>
            </w:r>
            <w:r w:rsidR="0092200C">
              <w:rPr>
                <w:color w:val="004EB6" w:themeColor="accent3"/>
                <w:sz w:val="32"/>
                <w:lang w:val="es-ES"/>
              </w:rPr>
              <w:t xml:space="preserve"> </w:t>
            </w:r>
          </w:p>
          <w:p w14:paraId="40375387" w14:textId="77777777" w:rsidR="004254D1" w:rsidRDefault="004254D1" w:rsidP="004254D1">
            <w:pPr>
              <w:pStyle w:val="CUSTOMNormal"/>
              <w:rPr>
                <w:lang w:val="es-ES"/>
              </w:rPr>
            </w:pPr>
          </w:p>
          <w:p w14:paraId="4EE6679B" w14:textId="5833421D" w:rsidR="009E1A43" w:rsidRPr="009E1A43" w:rsidRDefault="009E1A43" w:rsidP="009E1A43">
            <w:pPr>
              <w:pStyle w:val="CUSTOMNormal"/>
              <w:numPr>
                <w:ilvl w:val="0"/>
                <w:numId w:val="12"/>
              </w:numPr>
              <w:jc w:val="both"/>
              <w:rPr>
                <w:b/>
                <w:lang w:val="es-ES"/>
              </w:rPr>
            </w:pPr>
            <w:r w:rsidRPr="009E1A43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 xml:space="preserve">En todo el mundo,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más de 150 millones de niñas, es decir, una</w:t>
            </w:r>
            <w:r w:rsidRPr="009E1A43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 xml:space="preserve"> de cada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diez,</w:t>
            </w:r>
            <w:r w:rsidRPr="009E1A43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 xml:space="preserve"> ha sufrido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violencia sexual</w:t>
            </w:r>
            <w:r w:rsidRPr="009E1A43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, y el 35% de las mujeres ha sido víctima de violencia de género.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 xml:space="preserve"> </w:t>
            </w:r>
          </w:p>
          <w:p w14:paraId="1AEA9C7F" w14:textId="77777777" w:rsidR="009E1A43" w:rsidRPr="009E1A43" w:rsidRDefault="009E1A43" w:rsidP="009E1A43">
            <w:pPr>
              <w:pStyle w:val="CUSTOMNormal"/>
              <w:numPr>
                <w:ilvl w:val="0"/>
                <w:numId w:val="12"/>
              </w:numPr>
              <w:jc w:val="both"/>
              <w:rPr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 xml:space="preserve">La violencia contra las niñas también tiene lugar en el entorno escolar: </w:t>
            </w:r>
            <w:r w:rsidRPr="009E1A43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un 28% de las niñas nunca se siente segura en el camino al colegio, y una de cada cuatro niñas nunca se siente cómoda usando los aseos de las escuelas.</w:t>
            </w:r>
          </w:p>
          <w:p w14:paraId="07CE0190" w14:textId="0E005560" w:rsidR="009E1A43" w:rsidRPr="00B279FA" w:rsidRDefault="009E1A43" w:rsidP="009E1A43">
            <w:pPr>
              <w:pStyle w:val="CUSTOMNormal"/>
              <w:numPr>
                <w:ilvl w:val="0"/>
                <w:numId w:val="12"/>
              </w:numPr>
              <w:jc w:val="both"/>
              <w:rPr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 xml:space="preserve">Plan International, en el marco del movimiento Por Ser Niña, </w:t>
            </w:r>
            <w:r w:rsidR="00674B66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lleva a cabo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 xml:space="preserve"> proyectos de educación y sensibilización para erradicar todas las formas de discriminación y violencia contra las niñas, como el matrimonio infantil, la mutilación genital femenina o la violencia sexual. </w:t>
            </w:r>
          </w:p>
          <w:p w14:paraId="04617472" w14:textId="02059424" w:rsidR="00B279FA" w:rsidRPr="009E1A43" w:rsidRDefault="00B279FA" w:rsidP="00B279FA">
            <w:pPr>
              <w:pStyle w:val="CUSTOMNormal"/>
              <w:ind w:left="720"/>
              <w:jc w:val="both"/>
              <w:rPr>
                <w:b/>
                <w:lang w:val="es-ES"/>
              </w:rPr>
            </w:pPr>
          </w:p>
        </w:tc>
      </w:tr>
    </w:tbl>
    <w:p w14:paraId="7C631AF1" w14:textId="37C1BE53" w:rsidR="00CA623D" w:rsidRPr="00CA623D" w:rsidRDefault="00640448" w:rsidP="009E1A43">
      <w:pPr>
        <w:spacing w:before="200" w:line="276" w:lineRule="auto"/>
        <w:rPr>
          <w:rFonts w:asciiTheme="minorHAnsi" w:hAnsiTheme="minorHAnsi" w:cstheme="minorHAnsi"/>
          <w:sz w:val="20"/>
          <w:szCs w:val="20"/>
        </w:rPr>
      </w:pPr>
      <w:r w:rsidRPr="00640448">
        <w:rPr>
          <w:rFonts w:asciiTheme="minorHAnsi" w:hAnsiTheme="minorHAnsi" w:cstheme="minorHAnsi"/>
          <w:b/>
          <w:i/>
          <w:sz w:val="20"/>
          <w:szCs w:val="20"/>
        </w:rPr>
        <w:t xml:space="preserve">Madrid, </w:t>
      </w:r>
      <w:r w:rsidR="009E1A43">
        <w:rPr>
          <w:rFonts w:asciiTheme="minorHAnsi" w:hAnsiTheme="minorHAnsi" w:cstheme="minorHAnsi"/>
          <w:b/>
          <w:i/>
          <w:sz w:val="20"/>
          <w:szCs w:val="20"/>
        </w:rPr>
        <w:t>24</w:t>
      </w:r>
      <w:r w:rsidR="00CD2C56">
        <w:rPr>
          <w:rFonts w:asciiTheme="minorHAnsi" w:hAnsiTheme="minorHAnsi" w:cstheme="minorHAnsi"/>
          <w:b/>
          <w:i/>
          <w:sz w:val="20"/>
          <w:szCs w:val="20"/>
        </w:rPr>
        <w:t xml:space="preserve"> de noviembre</w:t>
      </w:r>
      <w:r w:rsidRPr="00640448">
        <w:rPr>
          <w:rFonts w:asciiTheme="minorHAnsi" w:hAnsiTheme="minorHAnsi" w:cstheme="minorHAnsi"/>
          <w:b/>
          <w:i/>
          <w:sz w:val="20"/>
          <w:szCs w:val="20"/>
        </w:rPr>
        <w:t xml:space="preserve"> de 2016.-</w:t>
      </w:r>
      <w:r w:rsidR="00F575F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E1A43">
        <w:rPr>
          <w:rFonts w:asciiTheme="minorHAnsi" w:hAnsiTheme="minorHAnsi" w:cstheme="minorHAnsi"/>
          <w:sz w:val="20"/>
          <w:szCs w:val="20"/>
        </w:rPr>
        <w:t xml:space="preserve">Plan International, organización de cooperación al desarrollo y ayuda humanitaria comprometida con los derechos de la infancia, denuncia que </w:t>
      </w:r>
      <w:r w:rsidR="00CA623D">
        <w:rPr>
          <w:rFonts w:asciiTheme="minorHAnsi" w:hAnsiTheme="minorHAnsi" w:cstheme="minorHAnsi"/>
          <w:sz w:val="20"/>
          <w:szCs w:val="20"/>
        </w:rPr>
        <w:t>alrededor de</w:t>
      </w:r>
      <w:r w:rsidR="00F73770">
        <w:rPr>
          <w:rFonts w:asciiTheme="minorHAnsi" w:hAnsiTheme="minorHAnsi" w:cstheme="minorHAnsi"/>
          <w:sz w:val="20"/>
          <w:szCs w:val="20"/>
        </w:rPr>
        <w:t xml:space="preserve"> 150 millones de niñas </w:t>
      </w:r>
      <w:r w:rsidR="0049671D">
        <w:rPr>
          <w:rFonts w:asciiTheme="minorHAnsi" w:hAnsiTheme="minorHAnsi" w:cstheme="minorHAnsi"/>
          <w:sz w:val="20"/>
          <w:szCs w:val="20"/>
        </w:rPr>
        <w:t>en todo el mundo</w:t>
      </w:r>
      <w:r w:rsidR="00F73770">
        <w:rPr>
          <w:rFonts w:asciiTheme="minorHAnsi" w:hAnsiTheme="minorHAnsi" w:cstheme="minorHAnsi"/>
          <w:sz w:val="20"/>
          <w:szCs w:val="20"/>
        </w:rPr>
        <w:t>, es decir, una de cada diez,</w:t>
      </w:r>
      <w:r w:rsidR="0049671D">
        <w:rPr>
          <w:rFonts w:asciiTheme="minorHAnsi" w:hAnsiTheme="minorHAnsi" w:cstheme="minorHAnsi"/>
          <w:sz w:val="20"/>
          <w:szCs w:val="20"/>
        </w:rPr>
        <w:t xml:space="preserve"> han suf</w:t>
      </w:r>
      <w:r w:rsidR="009E1A43">
        <w:rPr>
          <w:rFonts w:asciiTheme="minorHAnsi" w:hAnsiTheme="minorHAnsi" w:cstheme="minorHAnsi"/>
          <w:sz w:val="20"/>
          <w:szCs w:val="20"/>
        </w:rPr>
        <w:t xml:space="preserve">rido </w:t>
      </w:r>
      <w:r w:rsidR="00B1023C">
        <w:rPr>
          <w:rFonts w:asciiTheme="minorHAnsi" w:hAnsiTheme="minorHAnsi" w:cstheme="minorHAnsi"/>
          <w:sz w:val="20"/>
          <w:szCs w:val="20"/>
        </w:rPr>
        <w:t xml:space="preserve">violaciones o algún tipo de </w:t>
      </w:r>
      <w:r w:rsidR="009E1A43">
        <w:rPr>
          <w:rFonts w:asciiTheme="minorHAnsi" w:hAnsiTheme="minorHAnsi" w:cstheme="minorHAnsi"/>
          <w:sz w:val="20"/>
          <w:szCs w:val="20"/>
        </w:rPr>
        <w:t xml:space="preserve">violencia </w:t>
      </w:r>
      <w:r w:rsidR="00F73770">
        <w:rPr>
          <w:rFonts w:asciiTheme="minorHAnsi" w:hAnsiTheme="minorHAnsi" w:cstheme="minorHAnsi"/>
          <w:sz w:val="20"/>
          <w:szCs w:val="20"/>
        </w:rPr>
        <w:t>sexual</w:t>
      </w:r>
      <w:r w:rsidR="0049671D">
        <w:rPr>
          <w:rFonts w:asciiTheme="minorHAnsi" w:hAnsiTheme="minorHAnsi" w:cstheme="minorHAnsi"/>
          <w:sz w:val="20"/>
          <w:szCs w:val="20"/>
        </w:rPr>
        <w:t xml:space="preserve">. </w:t>
      </w:r>
      <w:r w:rsidR="00EF7F57">
        <w:rPr>
          <w:rFonts w:asciiTheme="minorHAnsi" w:hAnsiTheme="minorHAnsi" w:cstheme="minorHAnsi"/>
          <w:sz w:val="20"/>
          <w:szCs w:val="20"/>
        </w:rPr>
        <w:t>La mitad de las agresiones sexuales que se cometen en todo el mundo las sufren niñas menores de 16 años.</w:t>
      </w:r>
    </w:p>
    <w:p w14:paraId="4E099A2C" w14:textId="1EAF4940" w:rsidR="00243AC6" w:rsidRDefault="0049671D" w:rsidP="009E1A43">
      <w:pPr>
        <w:spacing w:before="20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 el Día Internacional de Elimina</w:t>
      </w:r>
      <w:r w:rsidR="00B279FA">
        <w:rPr>
          <w:rFonts w:asciiTheme="minorHAnsi" w:hAnsiTheme="minorHAnsi" w:cstheme="minorHAnsi"/>
          <w:sz w:val="20"/>
          <w:szCs w:val="20"/>
        </w:rPr>
        <w:t>ción de la Violencia contra la M</w:t>
      </w:r>
      <w:r>
        <w:rPr>
          <w:rFonts w:asciiTheme="minorHAnsi" w:hAnsiTheme="minorHAnsi" w:cstheme="minorHAnsi"/>
          <w:sz w:val="20"/>
          <w:szCs w:val="20"/>
        </w:rPr>
        <w:t xml:space="preserve">ujer, la organización recuerda </w:t>
      </w:r>
      <w:r w:rsidR="00243AC6">
        <w:rPr>
          <w:rFonts w:asciiTheme="minorHAnsi" w:hAnsiTheme="minorHAnsi" w:cstheme="minorHAnsi"/>
          <w:sz w:val="20"/>
          <w:szCs w:val="20"/>
        </w:rPr>
        <w:t xml:space="preserve">que las niñas </w:t>
      </w:r>
      <w:r w:rsidR="0002480A">
        <w:rPr>
          <w:rFonts w:asciiTheme="minorHAnsi" w:hAnsiTheme="minorHAnsi" w:cstheme="minorHAnsi"/>
          <w:sz w:val="20"/>
          <w:szCs w:val="20"/>
        </w:rPr>
        <w:t xml:space="preserve">sufren </w:t>
      </w:r>
      <w:r w:rsidR="001552EB">
        <w:rPr>
          <w:rFonts w:asciiTheme="minorHAnsi" w:hAnsiTheme="minorHAnsi" w:cstheme="minorHAnsi"/>
          <w:sz w:val="20"/>
          <w:szCs w:val="20"/>
        </w:rPr>
        <w:t xml:space="preserve">en mayor medida formas de discriminación y </w:t>
      </w:r>
      <w:r w:rsidR="00243AC6">
        <w:rPr>
          <w:rFonts w:asciiTheme="minorHAnsi" w:hAnsiTheme="minorHAnsi" w:cstheme="minorHAnsi"/>
          <w:sz w:val="20"/>
          <w:szCs w:val="20"/>
        </w:rPr>
        <w:t>violencia</w:t>
      </w:r>
      <w:r w:rsidR="0002480A">
        <w:rPr>
          <w:rFonts w:asciiTheme="minorHAnsi" w:hAnsiTheme="minorHAnsi" w:cstheme="minorHAnsi"/>
          <w:sz w:val="20"/>
          <w:szCs w:val="20"/>
        </w:rPr>
        <w:t xml:space="preserve"> </w:t>
      </w:r>
      <w:r w:rsidR="00243AC6">
        <w:rPr>
          <w:rFonts w:asciiTheme="minorHAnsi" w:hAnsiTheme="minorHAnsi" w:cstheme="minorHAnsi"/>
          <w:sz w:val="20"/>
          <w:szCs w:val="20"/>
        </w:rPr>
        <w:t>como el matrimonio infantil,</w:t>
      </w:r>
      <w:r w:rsidR="00674B66">
        <w:rPr>
          <w:rFonts w:asciiTheme="minorHAnsi" w:hAnsiTheme="minorHAnsi" w:cstheme="minorHAnsi"/>
          <w:sz w:val="20"/>
          <w:szCs w:val="20"/>
        </w:rPr>
        <w:t xml:space="preserve"> que afecta a 15 millones de niñas cada año;</w:t>
      </w:r>
      <w:r w:rsidR="00243AC6">
        <w:rPr>
          <w:rFonts w:asciiTheme="minorHAnsi" w:hAnsiTheme="minorHAnsi" w:cstheme="minorHAnsi"/>
          <w:sz w:val="20"/>
          <w:szCs w:val="20"/>
        </w:rPr>
        <w:t xml:space="preserve"> la mutilación genital femenina,</w:t>
      </w:r>
      <w:r w:rsidR="00674B66">
        <w:rPr>
          <w:rFonts w:asciiTheme="minorHAnsi" w:hAnsiTheme="minorHAnsi" w:cstheme="minorHAnsi"/>
          <w:sz w:val="20"/>
          <w:szCs w:val="20"/>
        </w:rPr>
        <w:t xml:space="preserve"> de la que han sido víctimas 200 millones de niñas y mujeres; </w:t>
      </w:r>
      <w:r w:rsidR="00243AC6">
        <w:rPr>
          <w:rFonts w:asciiTheme="minorHAnsi" w:hAnsiTheme="minorHAnsi" w:cstheme="minorHAnsi"/>
          <w:sz w:val="20"/>
          <w:szCs w:val="20"/>
        </w:rPr>
        <w:t>y los embarazos adolescentes</w:t>
      </w:r>
      <w:r w:rsidR="00A25D8F">
        <w:rPr>
          <w:rFonts w:asciiTheme="minorHAnsi" w:hAnsiTheme="minorHAnsi" w:cstheme="minorHAnsi"/>
          <w:sz w:val="20"/>
          <w:szCs w:val="20"/>
        </w:rPr>
        <w:t xml:space="preserve">, que acarrean complicaciones que suponen la principal causa de muerte en menores de </w:t>
      </w:r>
      <w:r w:rsidR="00674B66">
        <w:rPr>
          <w:rFonts w:asciiTheme="minorHAnsi" w:hAnsiTheme="minorHAnsi" w:cstheme="minorHAnsi"/>
          <w:sz w:val="20"/>
          <w:szCs w:val="20"/>
        </w:rPr>
        <w:t>19 años.</w:t>
      </w:r>
      <w:r w:rsidR="00243AC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91DD316" w14:textId="23792D49" w:rsidR="00243AC6" w:rsidRDefault="0049671D" w:rsidP="009E1A43">
      <w:pPr>
        <w:spacing w:before="20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“</w:t>
      </w:r>
      <w:r w:rsidR="00775B78">
        <w:rPr>
          <w:rFonts w:asciiTheme="minorHAnsi" w:hAnsiTheme="minorHAnsi" w:cstheme="minorHAnsi"/>
          <w:sz w:val="20"/>
          <w:szCs w:val="20"/>
        </w:rPr>
        <w:t xml:space="preserve">La violencia de género es una pandemia que viola los derechos de las niñas en todo el mundo. </w:t>
      </w:r>
      <w:r w:rsidR="00243AC6">
        <w:rPr>
          <w:rFonts w:asciiTheme="minorHAnsi" w:hAnsiTheme="minorHAnsi" w:cstheme="minorHAnsi"/>
          <w:sz w:val="20"/>
          <w:szCs w:val="20"/>
        </w:rPr>
        <w:t>Plan International</w:t>
      </w:r>
      <w:r w:rsidR="00B279FA">
        <w:rPr>
          <w:rFonts w:asciiTheme="minorHAnsi" w:hAnsiTheme="minorHAnsi" w:cstheme="minorHAnsi"/>
          <w:sz w:val="20"/>
          <w:szCs w:val="20"/>
        </w:rPr>
        <w:t xml:space="preserve"> solicita el compromiso de los g</w:t>
      </w:r>
      <w:r w:rsidR="00243AC6">
        <w:rPr>
          <w:rFonts w:asciiTheme="minorHAnsi" w:hAnsiTheme="minorHAnsi" w:cstheme="minorHAnsi"/>
          <w:sz w:val="20"/>
          <w:szCs w:val="20"/>
        </w:rPr>
        <w:t>obiernos para poner en marcha las partidas y acc</w:t>
      </w:r>
      <w:r w:rsidR="001552EB">
        <w:rPr>
          <w:rFonts w:asciiTheme="minorHAnsi" w:hAnsiTheme="minorHAnsi" w:cstheme="minorHAnsi"/>
          <w:sz w:val="20"/>
          <w:szCs w:val="20"/>
        </w:rPr>
        <w:t>iones necesarias para cumplir las promesas realizada</w:t>
      </w:r>
      <w:r w:rsidR="00243AC6">
        <w:rPr>
          <w:rFonts w:asciiTheme="minorHAnsi" w:hAnsiTheme="minorHAnsi" w:cstheme="minorHAnsi"/>
          <w:sz w:val="20"/>
          <w:szCs w:val="20"/>
        </w:rPr>
        <w:t>s</w:t>
      </w:r>
      <w:r w:rsidR="001552EB">
        <w:rPr>
          <w:rFonts w:asciiTheme="minorHAnsi" w:hAnsiTheme="minorHAnsi" w:cstheme="minorHAnsi"/>
          <w:sz w:val="20"/>
          <w:szCs w:val="20"/>
        </w:rPr>
        <w:t xml:space="preserve"> en los</w:t>
      </w:r>
      <w:r w:rsidR="00243AC6">
        <w:rPr>
          <w:rFonts w:asciiTheme="minorHAnsi" w:hAnsiTheme="minorHAnsi" w:cstheme="minorHAnsi"/>
          <w:sz w:val="20"/>
          <w:szCs w:val="20"/>
        </w:rPr>
        <w:t xml:space="preserve"> Objetivos de Desarrollo Sostenible, que marcan como meta e</w:t>
      </w:r>
      <w:r w:rsidR="00243AC6" w:rsidRPr="00243AC6">
        <w:rPr>
          <w:rFonts w:asciiTheme="minorHAnsi" w:hAnsiTheme="minorHAnsi" w:cstheme="minorHAnsi"/>
          <w:sz w:val="20"/>
          <w:szCs w:val="20"/>
        </w:rPr>
        <w:t>liminar todas las formas de violencia contra las mujeres y las niñas en el ámbito público y privado</w:t>
      </w:r>
      <w:r w:rsidR="00243AC6">
        <w:rPr>
          <w:rFonts w:asciiTheme="minorHAnsi" w:hAnsiTheme="minorHAnsi" w:cstheme="minorHAnsi"/>
          <w:sz w:val="20"/>
          <w:szCs w:val="20"/>
        </w:rPr>
        <w:t xml:space="preserve"> para 2030</w:t>
      </w:r>
      <w:r w:rsidR="008F7886">
        <w:rPr>
          <w:rFonts w:asciiTheme="minorHAnsi" w:hAnsiTheme="minorHAnsi" w:cstheme="minorHAnsi"/>
          <w:sz w:val="20"/>
          <w:szCs w:val="20"/>
        </w:rPr>
        <w:t xml:space="preserve">”, </w:t>
      </w:r>
      <w:r w:rsidR="00243AC6">
        <w:rPr>
          <w:rFonts w:asciiTheme="minorHAnsi" w:hAnsiTheme="minorHAnsi" w:cstheme="minorHAnsi"/>
          <w:sz w:val="20"/>
          <w:szCs w:val="20"/>
        </w:rPr>
        <w:t>asegura Concha López, directora general de Plan International en España.</w:t>
      </w:r>
    </w:p>
    <w:p w14:paraId="02CE3562" w14:textId="2701E15A" w:rsidR="00F34923" w:rsidRDefault="00775B78" w:rsidP="009E1A43">
      <w:pPr>
        <w:spacing w:before="20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</w:t>
      </w:r>
      <w:r w:rsidR="00F73770">
        <w:rPr>
          <w:rFonts w:asciiTheme="minorHAnsi" w:hAnsiTheme="minorHAnsi" w:cstheme="minorHAnsi"/>
          <w:sz w:val="20"/>
          <w:szCs w:val="20"/>
        </w:rPr>
        <w:t xml:space="preserve"> Organización Mundial de la Salud estima que el 35% </w:t>
      </w:r>
      <w:r w:rsidR="00F73770" w:rsidRPr="00F73770">
        <w:rPr>
          <w:rFonts w:asciiTheme="minorHAnsi" w:hAnsiTheme="minorHAnsi" w:cstheme="minorHAnsi"/>
          <w:sz w:val="20"/>
          <w:szCs w:val="20"/>
        </w:rPr>
        <w:t>de las mujeres de todo el mundo ha sufrido violencia física y/o sexua</w:t>
      </w:r>
      <w:r w:rsidR="00F73770">
        <w:rPr>
          <w:rFonts w:asciiTheme="minorHAnsi" w:hAnsiTheme="minorHAnsi" w:cstheme="minorHAnsi"/>
          <w:sz w:val="20"/>
          <w:szCs w:val="20"/>
        </w:rPr>
        <w:t>l</w:t>
      </w:r>
      <w:r w:rsidR="00F73770" w:rsidRPr="00F73770">
        <w:rPr>
          <w:rFonts w:asciiTheme="minorHAnsi" w:hAnsiTheme="minorHAnsi" w:cstheme="minorHAnsi"/>
          <w:sz w:val="20"/>
          <w:szCs w:val="20"/>
        </w:rPr>
        <w:t xml:space="preserve"> en algún momento de su vida. Sin embargo, algunos estudios nacion</w:t>
      </w:r>
      <w:r w:rsidR="00F73770">
        <w:rPr>
          <w:rFonts w:asciiTheme="minorHAnsi" w:hAnsiTheme="minorHAnsi" w:cstheme="minorHAnsi"/>
          <w:sz w:val="20"/>
          <w:szCs w:val="20"/>
        </w:rPr>
        <w:t xml:space="preserve">ales demuestran que hasta el 70% </w:t>
      </w:r>
      <w:r w:rsidR="00F73770" w:rsidRPr="00F73770">
        <w:rPr>
          <w:rFonts w:asciiTheme="minorHAnsi" w:hAnsiTheme="minorHAnsi" w:cstheme="minorHAnsi"/>
          <w:sz w:val="20"/>
          <w:szCs w:val="20"/>
        </w:rPr>
        <w:t>de las mujeres ha experimentado violencia física y/o sexual por parte de un compañ</w:t>
      </w:r>
      <w:r w:rsidR="00F34923">
        <w:rPr>
          <w:rFonts w:asciiTheme="minorHAnsi" w:hAnsiTheme="minorHAnsi" w:cstheme="minorHAnsi"/>
          <w:sz w:val="20"/>
          <w:szCs w:val="20"/>
        </w:rPr>
        <w:t>ero sentimental durante su vida.</w:t>
      </w:r>
    </w:p>
    <w:p w14:paraId="13277647" w14:textId="238E8D25" w:rsidR="00243AC6" w:rsidRPr="00F34923" w:rsidRDefault="00F34923" w:rsidP="009E1A43">
      <w:pPr>
        <w:spacing w:before="20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F34923">
        <w:rPr>
          <w:rFonts w:asciiTheme="minorHAnsi" w:hAnsiTheme="minorHAnsi" w:cstheme="minorHAnsi"/>
          <w:b/>
          <w:sz w:val="20"/>
          <w:szCs w:val="20"/>
        </w:rPr>
        <w:t xml:space="preserve">Violencia </w:t>
      </w:r>
      <w:r>
        <w:rPr>
          <w:rFonts w:asciiTheme="minorHAnsi" w:hAnsiTheme="minorHAnsi" w:cstheme="minorHAnsi"/>
          <w:b/>
          <w:sz w:val="20"/>
          <w:szCs w:val="20"/>
        </w:rPr>
        <w:t xml:space="preserve">de género </w:t>
      </w:r>
      <w:r w:rsidRPr="00F34923">
        <w:rPr>
          <w:rFonts w:asciiTheme="minorHAnsi" w:hAnsiTheme="minorHAnsi" w:cstheme="minorHAnsi"/>
          <w:b/>
          <w:sz w:val="20"/>
          <w:szCs w:val="20"/>
        </w:rPr>
        <w:t>en el entorno escolar</w:t>
      </w:r>
    </w:p>
    <w:p w14:paraId="699AE41C" w14:textId="77777777" w:rsidR="002951B1" w:rsidRDefault="002951B1" w:rsidP="00F34923">
      <w:pPr>
        <w:spacing w:before="20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</w:t>
      </w:r>
      <w:r w:rsidRPr="0002480A">
        <w:rPr>
          <w:rFonts w:asciiTheme="minorHAnsi" w:hAnsiTheme="minorHAnsi" w:cstheme="minorHAnsi"/>
          <w:sz w:val="20"/>
          <w:szCs w:val="20"/>
        </w:rPr>
        <w:t>a violencia de género en las escuelas es una violación de los derechos humanos y del d</w:t>
      </w:r>
      <w:r>
        <w:rPr>
          <w:rFonts w:asciiTheme="minorHAnsi" w:hAnsiTheme="minorHAnsi" w:cstheme="minorHAnsi"/>
          <w:sz w:val="20"/>
          <w:szCs w:val="20"/>
        </w:rPr>
        <w:t xml:space="preserve">erecho a la educación y limita </w:t>
      </w:r>
      <w:r w:rsidRPr="0002480A">
        <w:rPr>
          <w:rFonts w:asciiTheme="minorHAnsi" w:hAnsiTheme="minorHAnsi" w:cstheme="minorHAnsi"/>
          <w:sz w:val="20"/>
          <w:szCs w:val="20"/>
        </w:rPr>
        <w:t>la participación y el acceso de las niñas a una educación segura y de calidad, incrementando las tasas de abandono y fracaso escolar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E55B92F" w14:textId="762DECAC" w:rsidR="00F34923" w:rsidRDefault="00F34923" w:rsidP="00F34923">
      <w:pPr>
        <w:spacing w:before="200" w:line="276" w:lineRule="auto"/>
        <w:rPr>
          <w:rFonts w:asciiTheme="minorHAnsi" w:hAnsiTheme="minorHAnsi" w:cstheme="minorHAnsi"/>
          <w:sz w:val="20"/>
          <w:szCs w:val="20"/>
        </w:rPr>
      </w:pPr>
      <w:r w:rsidRPr="00B1023C">
        <w:rPr>
          <w:rFonts w:asciiTheme="minorHAnsi" w:hAnsiTheme="minorHAnsi" w:cstheme="minorHAnsi"/>
          <w:sz w:val="20"/>
          <w:szCs w:val="20"/>
        </w:rPr>
        <w:lastRenderedPageBreak/>
        <w:t xml:space="preserve">Según el estudio </w:t>
      </w:r>
      <w:r>
        <w:rPr>
          <w:rFonts w:asciiTheme="minorHAnsi" w:hAnsiTheme="minorHAnsi" w:cstheme="minorHAnsi"/>
          <w:sz w:val="20"/>
          <w:szCs w:val="20"/>
        </w:rPr>
        <w:t>“</w:t>
      </w:r>
      <w:r w:rsidRPr="00B1023C">
        <w:rPr>
          <w:rFonts w:asciiTheme="minorHAnsi" w:hAnsiTheme="minorHAnsi" w:cstheme="minorHAnsi"/>
          <w:sz w:val="20"/>
          <w:szCs w:val="20"/>
        </w:rPr>
        <w:t>Escuchad nuestras voces</w:t>
      </w:r>
      <w:r>
        <w:rPr>
          <w:rFonts w:asciiTheme="minorHAnsi" w:hAnsiTheme="minorHAnsi" w:cstheme="minorHAnsi"/>
          <w:sz w:val="20"/>
          <w:szCs w:val="20"/>
        </w:rPr>
        <w:t>”</w:t>
      </w:r>
      <w:r w:rsidRPr="00B1023C">
        <w:rPr>
          <w:rFonts w:asciiTheme="minorHAnsi" w:hAnsiTheme="minorHAnsi" w:cstheme="minorHAnsi"/>
          <w:sz w:val="20"/>
          <w:szCs w:val="20"/>
        </w:rPr>
        <w:t xml:space="preserve">, elaborado por Plan Internacional en 2014 con </w:t>
      </w:r>
      <w:r w:rsidR="002951B1">
        <w:rPr>
          <w:rFonts w:asciiTheme="minorHAnsi" w:hAnsiTheme="minorHAnsi" w:cstheme="minorHAnsi"/>
          <w:sz w:val="20"/>
          <w:szCs w:val="20"/>
        </w:rPr>
        <w:t xml:space="preserve">entrevistas a </w:t>
      </w:r>
      <w:r w:rsidRPr="00B1023C">
        <w:rPr>
          <w:rFonts w:asciiTheme="minorHAnsi" w:hAnsiTheme="minorHAnsi" w:cstheme="minorHAnsi"/>
          <w:sz w:val="20"/>
          <w:szCs w:val="20"/>
        </w:rPr>
        <w:t xml:space="preserve">niños y niñas </w:t>
      </w:r>
      <w:r>
        <w:rPr>
          <w:rFonts w:asciiTheme="minorHAnsi" w:hAnsiTheme="minorHAnsi" w:cstheme="minorHAnsi"/>
          <w:sz w:val="20"/>
          <w:szCs w:val="20"/>
        </w:rPr>
        <w:t xml:space="preserve">de </w:t>
      </w:r>
      <w:r w:rsidRPr="00B1023C">
        <w:rPr>
          <w:rFonts w:asciiTheme="minorHAnsi" w:hAnsiTheme="minorHAnsi" w:cstheme="minorHAnsi"/>
          <w:sz w:val="20"/>
          <w:szCs w:val="20"/>
        </w:rPr>
        <w:t>11 países (Bangladesh, Pakistán, Ecuador, Nicaragua, Paraguay, Egipto, Uganda, Zimbabue, Benín, Camerún y Liberia), un 28% de las niñas nunca se siente segura en el camino al colegio, y una de cada cuatro niñas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F75F0">
        <w:rPr>
          <w:rFonts w:asciiTheme="minorHAnsi" w:hAnsiTheme="minorHAnsi" w:cstheme="minorHAnsi"/>
          <w:sz w:val="20"/>
          <w:szCs w:val="20"/>
        </w:rPr>
        <w:t>jamás</w:t>
      </w:r>
      <w:r w:rsidRPr="00B1023C">
        <w:rPr>
          <w:rFonts w:asciiTheme="minorHAnsi" w:hAnsiTheme="minorHAnsi" w:cstheme="minorHAnsi"/>
          <w:sz w:val="20"/>
          <w:szCs w:val="20"/>
        </w:rPr>
        <w:t xml:space="preserve"> se siente cómoda usando los aseos de las escuelas.</w:t>
      </w:r>
    </w:p>
    <w:p w14:paraId="72BC7EF6" w14:textId="2A6F925C" w:rsidR="00B279FA" w:rsidRDefault="001A5DC5" w:rsidP="00B279FA">
      <w:pPr>
        <w:spacing w:before="20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Cientos de</w:t>
      </w:r>
      <w:r w:rsidR="00B279FA" w:rsidRPr="00B279FA">
        <w:rPr>
          <w:rFonts w:asciiTheme="minorHAnsi" w:hAnsiTheme="minorHAnsi" w:cstheme="minorHAnsi"/>
          <w:sz w:val="20"/>
          <w:szCs w:val="20"/>
        </w:rPr>
        <w:t xml:space="preserve"> </w:t>
      </w:r>
      <w:r w:rsidR="00B279FA">
        <w:rPr>
          <w:rFonts w:asciiTheme="minorHAnsi" w:hAnsiTheme="minorHAnsi" w:cstheme="minorHAnsi"/>
          <w:sz w:val="20"/>
          <w:szCs w:val="20"/>
        </w:rPr>
        <w:t>niñas de estos países r</w:t>
      </w:r>
      <w:r w:rsidR="00B279FA" w:rsidRPr="00B279FA">
        <w:rPr>
          <w:rFonts w:asciiTheme="minorHAnsi" w:hAnsiTheme="minorHAnsi" w:cstheme="minorHAnsi"/>
          <w:sz w:val="20"/>
          <w:szCs w:val="20"/>
        </w:rPr>
        <w:t>elatan incidentes de violación por parte de profesores, sexo por buenas notas, violencia y acoso en la escuela o en el camino hacia ella.</w:t>
      </w:r>
      <w:r w:rsidR="00B279F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279FA" w:rsidRPr="00B279FA">
        <w:rPr>
          <w:rFonts w:asciiTheme="minorHAnsi" w:hAnsiTheme="minorHAnsi" w:cstheme="minorHAnsi"/>
          <w:sz w:val="20"/>
          <w:szCs w:val="20"/>
        </w:rPr>
        <w:t>Fatmata</w:t>
      </w:r>
      <w:proofErr w:type="spellEnd"/>
      <w:r w:rsidR="00B279FA" w:rsidRPr="00B279FA">
        <w:rPr>
          <w:rFonts w:asciiTheme="minorHAnsi" w:hAnsiTheme="minorHAnsi" w:cstheme="minorHAnsi"/>
          <w:sz w:val="20"/>
          <w:szCs w:val="20"/>
        </w:rPr>
        <w:t xml:space="preserve"> es una joven de 15 años de </w:t>
      </w:r>
      <w:r w:rsidR="00B279FA">
        <w:rPr>
          <w:rFonts w:asciiTheme="minorHAnsi" w:hAnsiTheme="minorHAnsi" w:cstheme="minorHAnsi"/>
          <w:sz w:val="20"/>
          <w:szCs w:val="20"/>
        </w:rPr>
        <w:t xml:space="preserve">Liberia </w:t>
      </w:r>
      <w:r w:rsidR="00B279FA" w:rsidRPr="00B279FA">
        <w:rPr>
          <w:rFonts w:asciiTheme="minorHAnsi" w:hAnsiTheme="minorHAnsi" w:cstheme="minorHAnsi"/>
          <w:sz w:val="20"/>
          <w:szCs w:val="20"/>
        </w:rPr>
        <w:t>que explica cómo un día su maestro le pidió que fuera a su</w:t>
      </w:r>
      <w:r w:rsidR="00B279FA">
        <w:rPr>
          <w:rFonts w:asciiTheme="minorHAnsi" w:hAnsiTheme="minorHAnsi" w:cstheme="minorHAnsi"/>
          <w:sz w:val="20"/>
          <w:szCs w:val="20"/>
        </w:rPr>
        <w:t xml:space="preserve"> casa y a</w:t>
      </w:r>
      <w:r w:rsidR="00B279FA" w:rsidRPr="00B279FA">
        <w:rPr>
          <w:rFonts w:asciiTheme="minorHAnsi" w:hAnsiTheme="minorHAnsi" w:cstheme="minorHAnsi"/>
          <w:sz w:val="20"/>
          <w:szCs w:val="20"/>
        </w:rPr>
        <w:t>llí abusó de ella. "Me dijo que me aprobaría si manteníamos relaciones sexuales. Yo le dije que no, pero él me obligó y aunque me resistí, consiguió violarme"</w:t>
      </w:r>
      <w:r w:rsidR="00B279FA">
        <w:rPr>
          <w:rFonts w:asciiTheme="minorHAnsi" w:hAnsiTheme="minorHAnsi" w:cstheme="minorHAnsi"/>
          <w:sz w:val="20"/>
          <w:szCs w:val="20"/>
        </w:rPr>
        <w:t>, confiesa</w:t>
      </w:r>
      <w:r w:rsidR="00B279FA" w:rsidRPr="00B279FA">
        <w:rPr>
          <w:rFonts w:asciiTheme="minorHAnsi" w:hAnsiTheme="minorHAnsi" w:cstheme="minorHAnsi"/>
          <w:sz w:val="20"/>
          <w:szCs w:val="20"/>
        </w:rPr>
        <w:t>.</w:t>
      </w:r>
    </w:p>
    <w:p w14:paraId="7F899D06" w14:textId="5C4DEA48" w:rsidR="00236560" w:rsidRDefault="00236560" w:rsidP="00B279FA">
      <w:pPr>
        <w:spacing w:before="20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 la calle, las niñas viven situaciones de violencia de forma cotidiana. “</w:t>
      </w:r>
      <w:r w:rsidRPr="00236560">
        <w:rPr>
          <w:rFonts w:asciiTheme="minorHAnsi" w:hAnsiTheme="minorHAnsi" w:cstheme="minorHAnsi"/>
          <w:sz w:val="20"/>
          <w:szCs w:val="20"/>
        </w:rPr>
        <w:t xml:space="preserve">Los actos de violencia son habituales en mi comunidad. He sido testigo de la violencia física y el acoso –en gran parte llevado a cabo por bandas. En mi barrio hay muchas: </w:t>
      </w:r>
      <w:r>
        <w:rPr>
          <w:rFonts w:asciiTheme="minorHAnsi" w:hAnsiTheme="minorHAnsi" w:cstheme="minorHAnsi"/>
          <w:sz w:val="20"/>
          <w:szCs w:val="20"/>
        </w:rPr>
        <w:t>c</w:t>
      </w:r>
      <w:r w:rsidRPr="00236560">
        <w:rPr>
          <w:rFonts w:asciiTheme="minorHAnsi" w:hAnsiTheme="minorHAnsi" w:cstheme="minorHAnsi"/>
          <w:sz w:val="20"/>
          <w:szCs w:val="20"/>
        </w:rPr>
        <w:t>uando nos ven a las chicas, caminan hacia nosotras e intentan coger</w:t>
      </w:r>
      <w:r>
        <w:rPr>
          <w:rFonts w:asciiTheme="minorHAnsi" w:hAnsiTheme="minorHAnsi" w:cstheme="minorHAnsi"/>
          <w:sz w:val="20"/>
          <w:szCs w:val="20"/>
        </w:rPr>
        <w:t xml:space="preserve">nos de la cintura y tocarnos”, cuenta Yuma, de 15 años, que vive en Nicaragua. </w:t>
      </w:r>
    </w:p>
    <w:p w14:paraId="27444885" w14:textId="77777777" w:rsidR="008F7886" w:rsidRDefault="008F7886" w:rsidP="008F7886">
      <w:pPr>
        <w:spacing w:before="20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</w:t>
      </w:r>
      <w:r w:rsidRPr="00F73770">
        <w:rPr>
          <w:rFonts w:asciiTheme="minorHAnsi" w:hAnsiTheme="minorHAnsi" w:cstheme="minorHAnsi"/>
          <w:sz w:val="20"/>
          <w:szCs w:val="20"/>
        </w:rPr>
        <w:t>ste tipo de violencia</w:t>
      </w:r>
      <w:r>
        <w:rPr>
          <w:rFonts w:asciiTheme="minorHAnsi" w:hAnsiTheme="minorHAnsi" w:cstheme="minorHAnsi"/>
          <w:sz w:val="20"/>
          <w:szCs w:val="20"/>
        </w:rPr>
        <w:t xml:space="preserve"> contra las niñas</w:t>
      </w:r>
      <w:r w:rsidRPr="00F7377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tiene </w:t>
      </w:r>
      <w:r w:rsidRPr="00F73770">
        <w:rPr>
          <w:rFonts w:asciiTheme="minorHAnsi" w:hAnsiTheme="minorHAnsi" w:cstheme="minorHAnsi"/>
          <w:sz w:val="20"/>
          <w:szCs w:val="20"/>
        </w:rPr>
        <w:t>causas estructurales con raíces muy profundas entre las que destacan la pobreza, la de</w:t>
      </w:r>
      <w:r>
        <w:rPr>
          <w:rFonts w:asciiTheme="minorHAnsi" w:hAnsiTheme="minorHAnsi" w:cstheme="minorHAnsi"/>
          <w:sz w:val="20"/>
          <w:szCs w:val="20"/>
        </w:rPr>
        <w:t>sigualdad y la discriminación.</w:t>
      </w:r>
      <w:r w:rsidRPr="00F73770">
        <w:rPr>
          <w:rFonts w:asciiTheme="minorHAnsi" w:hAnsiTheme="minorHAnsi" w:cstheme="minorHAnsi"/>
          <w:sz w:val="20"/>
          <w:szCs w:val="20"/>
        </w:rPr>
        <w:t xml:space="preserve"> La mayoría de estos actos de violencia ocurren sin formar parte de las estadísticas oficiales; menos aún si éstos ocurren en el hogar o en el lugar de trabajo de aquellos que sufren la violencia y son encubiert</w:t>
      </w:r>
      <w:r>
        <w:rPr>
          <w:rFonts w:asciiTheme="minorHAnsi" w:hAnsiTheme="minorHAnsi" w:cstheme="minorHAnsi"/>
          <w:sz w:val="20"/>
          <w:szCs w:val="20"/>
        </w:rPr>
        <w:t>os como costumbres o prácticas tradicionales</w:t>
      </w:r>
      <w:r w:rsidRPr="00F73770">
        <w:rPr>
          <w:rFonts w:asciiTheme="minorHAnsi" w:hAnsiTheme="minorHAnsi" w:cstheme="minorHAnsi"/>
          <w:sz w:val="20"/>
          <w:szCs w:val="20"/>
        </w:rPr>
        <w:t>.</w:t>
      </w:r>
    </w:p>
    <w:p w14:paraId="26341525" w14:textId="01D3C741" w:rsidR="002951B1" w:rsidRDefault="007E1832" w:rsidP="008F7886">
      <w:pPr>
        <w:spacing w:before="200"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El t</w:t>
      </w:r>
      <w:r w:rsidR="002951B1">
        <w:rPr>
          <w:rFonts w:asciiTheme="minorHAnsi" w:hAnsiTheme="minorHAnsi" w:cstheme="minorHAnsi"/>
          <w:b/>
          <w:sz w:val="20"/>
          <w:szCs w:val="20"/>
        </w:rPr>
        <w:t>rabajo de Plan International</w:t>
      </w:r>
    </w:p>
    <w:p w14:paraId="223883D3" w14:textId="3F0BEF12" w:rsidR="00236560" w:rsidRDefault="002951B1" w:rsidP="00236560">
      <w:pPr>
        <w:spacing w:before="20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Plan International, que desde 2007 lidera el movimiento global Por Ser Niña, trabaja en 70 países para acabar con la desigualdad </w:t>
      </w:r>
      <w:r w:rsidR="008D1988">
        <w:rPr>
          <w:rFonts w:asciiTheme="minorHAnsi" w:hAnsiTheme="minorHAnsi" w:cstheme="minorHAnsi"/>
          <w:sz w:val="20"/>
          <w:szCs w:val="20"/>
        </w:rPr>
        <w:t xml:space="preserve">y todas las formas de violencia contra las niñas </w:t>
      </w:r>
      <w:r>
        <w:rPr>
          <w:rFonts w:asciiTheme="minorHAnsi" w:hAnsiTheme="minorHAnsi" w:cstheme="minorHAnsi"/>
          <w:sz w:val="20"/>
          <w:szCs w:val="20"/>
        </w:rPr>
        <w:t xml:space="preserve">y transformar las relaciones de poder, de manera que todas las niñas del mundo puedan aprender, liderar, decidir y prosperar. </w:t>
      </w:r>
    </w:p>
    <w:p w14:paraId="6A4B227D" w14:textId="161F1886" w:rsidR="009E1A43" w:rsidRDefault="00236560" w:rsidP="00236560">
      <w:pPr>
        <w:spacing w:before="200" w:line="276" w:lineRule="auto"/>
        <w:rPr>
          <w:rFonts w:asciiTheme="minorHAnsi" w:hAnsiTheme="minorHAnsi" w:cstheme="minorHAnsi"/>
          <w:sz w:val="20"/>
          <w:szCs w:val="20"/>
        </w:rPr>
      </w:pPr>
      <w:r w:rsidRPr="00236560">
        <w:rPr>
          <w:rFonts w:asciiTheme="minorHAnsi" w:hAnsiTheme="minorHAnsi" w:cstheme="minorHAnsi"/>
          <w:sz w:val="20"/>
          <w:szCs w:val="20"/>
        </w:rPr>
        <w:t xml:space="preserve">Para transformar las escuelas y las comunidades en entornos seguros, inclusivos e igualitarios, libres de todo tipo de violencia, </w:t>
      </w:r>
      <w:r>
        <w:rPr>
          <w:rFonts w:asciiTheme="minorHAnsi" w:hAnsiTheme="minorHAnsi" w:cstheme="minorHAnsi"/>
          <w:sz w:val="20"/>
          <w:szCs w:val="20"/>
        </w:rPr>
        <w:t xml:space="preserve">Plan International trabaja con </w:t>
      </w:r>
      <w:r w:rsidRPr="00236560">
        <w:rPr>
          <w:rFonts w:asciiTheme="minorHAnsi" w:hAnsiTheme="minorHAnsi" w:cstheme="minorHAnsi"/>
          <w:sz w:val="20"/>
          <w:szCs w:val="20"/>
        </w:rPr>
        <w:t>los gobiernos y las organizaciones para hacer que los sistemas educativos se diseñen con enfoque de género y que las leyes y regulaciones sean efectivas en cu</w:t>
      </w:r>
      <w:r>
        <w:rPr>
          <w:rFonts w:asciiTheme="minorHAnsi" w:hAnsiTheme="minorHAnsi" w:cstheme="minorHAnsi"/>
          <w:sz w:val="20"/>
          <w:szCs w:val="20"/>
        </w:rPr>
        <w:t>estiones de protección infantil</w:t>
      </w:r>
      <w:r w:rsidRPr="00236560">
        <w:rPr>
          <w:rFonts w:asciiTheme="minorHAnsi" w:hAnsiTheme="minorHAnsi" w:cstheme="minorHAnsi"/>
          <w:sz w:val="20"/>
          <w:szCs w:val="20"/>
        </w:rPr>
        <w:t>.</w:t>
      </w:r>
    </w:p>
    <w:p w14:paraId="41FC7A29" w14:textId="0BF70F7F" w:rsidR="00236560" w:rsidRDefault="007E1832" w:rsidP="00484948">
      <w:pPr>
        <w:spacing w:before="20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Además, a través del programa “Ciudades Seguras”, que se lleva a cabo en Kampala (Uganda), El Cairo (Egipto), </w:t>
      </w:r>
      <w:proofErr w:type="spellStart"/>
      <w:r>
        <w:rPr>
          <w:rFonts w:asciiTheme="minorHAnsi" w:hAnsiTheme="minorHAnsi" w:cstheme="minorHAnsi"/>
          <w:sz w:val="20"/>
          <w:szCs w:val="20"/>
        </w:rPr>
        <w:t>Hanoi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(Vietnam), Nueva Delhi (India) y Lima (Perú), Plan International </w:t>
      </w:r>
      <w:r w:rsidR="008D1988">
        <w:rPr>
          <w:rFonts w:asciiTheme="minorHAnsi" w:hAnsiTheme="minorHAnsi" w:cstheme="minorHAnsi"/>
          <w:sz w:val="20"/>
          <w:szCs w:val="20"/>
        </w:rPr>
        <w:t xml:space="preserve">impulsa iniciativas que </w:t>
      </w:r>
      <w:r w:rsidR="0060080B">
        <w:rPr>
          <w:rFonts w:asciiTheme="minorHAnsi" w:hAnsiTheme="minorHAnsi" w:cstheme="minorHAnsi"/>
          <w:sz w:val="20"/>
          <w:szCs w:val="20"/>
        </w:rPr>
        <w:t>busca</w:t>
      </w:r>
      <w:r w:rsidR="008D1988">
        <w:rPr>
          <w:rFonts w:asciiTheme="minorHAnsi" w:hAnsiTheme="minorHAnsi" w:cstheme="minorHAnsi"/>
          <w:sz w:val="20"/>
          <w:szCs w:val="20"/>
        </w:rPr>
        <w:t>n</w:t>
      </w:r>
      <w:r w:rsidR="0060080B">
        <w:rPr>
          <w:rFonts w:asciiTheme="minorHAnsi" w:hAnsiTheme="minorHAnsi" w:cstheme="minorHAnsi"/>
          <w:sz w:val="20"/>
          <w:szCs w:val="20"/>
        </w:rPr>
        <w:t xml:space="preserve"> que</w:t>
      </w:r>
      <w:r w:rsidRPr="007E1832">
        <w:rPr>
          <w:rFonts w:asciiTheme="minorHAnsi" w:hAnsiTheme="minorHAnsi" w:cstheme="minorHAnsi"/>
          <w:sz w:val="20"/>
          <w:szCs w:val="20"/>
        </w:rPr>
        <w:t xml:space="preserve"> los servicios públicos (transporte, educación, policía) y las leyes sean más inclu</w:t>
      </w:r>
      <w:r w:rsidR="0060080B">
        <w:rPr>
          <w:rFonts w:asciiTheme="minorHAnsi" w:hAnsiTheme="minorHAnsi" w:cstheme="minorHAnsi"/>
          <w:sz w:val="20"/>
          <w:szCs w:val="20"/>
        </w:rPr>
        <w:t xml:space="preserve">sivos y seguros para las niñas y </w:t>
      </w:r>
      <w:r w:rsidR="008D1988">
        <w:rPr>
          <w:rFonts w:asciiTheme="minorHAnsi" w:hAnsiTheme="minorHAnsi" w:cstheme="minorHAnsi"/>
          <w:sz w:val="20"/>
          <w:szCs w:val="20"/>
        </w:rPr>
        <w:t>conciencia</w:t>
      </w:r>
      <w:r w:rsidRPr="007E1832">
        <w:rPr>
          <w:rFonts w:asciiTheme="minorHAnsi" w:hAnsiTheme="minorHAnsi" w:cstheme="minorHAnsi"/>
          <w:sz w:val="20"/>
          <w:szCs w:val="20"/>
        </w:rPr>
        <w:t xml:space="preserve"> a las familias y las comunidades </w:t>
      </w:r>
      <w:r w:rsidR="0060080B">
        <w:rPr>
          <w:rFonts w:asciiTheme="minorHAnsi" w:hAnsiTheme="minorHAnsi" w:cstheme="minorHAnsi"/>
          <w:sz w:val="20"/>
          <w:szCs w:val="20"/>
        </w:rPr>
        <w:t>para promover un entorno seguro.</w:t>
      </w:r>
    </w:p>
    <w:p w14:paraId="5F76F6D1" w14:textId="77777777" w:rsidR="009E1A43" w:rsidRPr="001552EB" w:rsidRDefault="009E1A43" w:rsidP="004849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1E78EDB" w14:textId="5A79B4E8" w:rsidR="009E1A43" w:rsidRDefault="008D1988" w:rsidP="004849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Por último, es fundamental contar con los niños y los hombres para conseguir un cambio verdadero y sostenible en el tiempo. El programa “Campeones del Cambio” de Plan International sensibiliza a chicos y hombres sobre igualdad de género, para que ellos sean agentes de cambio en sus comunidades. </w:t>
      </w:r>
    </w:p>
    <w:p w14:paraId="5B606D14" w14:textId="77777777" w:rsidR="009E1A43" w:rsidRPr="00674B66" w:rsidRDefault="009E1A43" w:rsidP="00890585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1D458C7B" w14:textId="77777777" w:rsidR="009E1A43" w:rsidRPr="00674B66" w:rsidRDefault="009E1A43" w:rsidP="00890585">
      <w:pPr>
        <w:rPr>
          <w:rFonts w:asciiTheme="minorHAnsi" w:hAnsiTheme="minorHAnsi" w:cstheme="minorHAnsi"/>
          <w:sz w:val="20"/>
          <w:szCs w:val="20"/>
        </w:rPr>
      </w:pPr>
    </w:p>
    <w:p w14:paraId="102B19F6" w14:textId="77777777" w:rsidR="009E1A43" w:rsidRPr="00674B66" w:rsidRDefault="009E1A43" w:rsidP="00890585">
      <w:pPr>
        <w:rPr>
          <w:rFonts w:asciiTheme="minorHAnsi" w:hAnsiTheme="minorHAnsi" w:cstheme="minorHAnsi"/>
          <w:sz w:val="20"/>
          <w:szCs w:val="20"/>
        </w:rPr>
      </w:pPr>
    </w:p>
    <w:p w14:paraId="608FAC96" w14:textId="77777777" w:rsidR="009E1A43" w:rsidRPr="00674B66" w:rsidRDefault="009E1A43" w:rsidP="00890585">
      <w:pPr>
        <w:rPr>
          <w:rFonts w:asciiTheme="minorHAnsi" w:hAnsiTheme="minorHAnsi" w:cstheme="minorHAnsi"/>
          <w:sz w:val="20"/>
          <w:szCs w:val="20"/>
        </w:rPr>
      </w:pPr>
    </w:p>
    <w:p w14:paraId="03F0B554" w14:textId="77777777" w:rsidR="004254D1" w:rsidRPr="00674B66" w:rsidRDefault="004254D1" w:rsidP="00890585">
      <w:pPr>
        <w:rPr>
          <w:rFonts w:asciiTheme="minorHAnsi" w:hAnsiTheme="minorHAnsi" w:cstheme="minorHAnsi"/>
          <w:sz w:val="20"/>
          <w:szCs w:val="20"/>
        </w:rPr>
      </w:pPr>
    </w:p>
    <w:p w14:paraId="6DDB90C8" w14:textId="77777777" w:rsidR="004254D1" w:rsidRPr="00674B66" w:rsidRDefault="004254D1" w:rsidP="00890585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7"/>
        <w:gridCol w:w="5030"/>
      </w:tblGrid>
      <w:tr w:rsidR="008E6F0C" w:rsidRPr="00536BB5" w14:paraId="08F0B340" w14:textId="77777777" w:rsidTr="004254D1">
        <w:trPr>
          <w:trHeight w:val="2430"/>
        </w:trPr>
        <w:tc>
          <w:tcPr>
            <w:tcW w:w="3617" w:type="dxa"/>
            <w:tcMar>
              <w:bottom w:w="539" w:type="dxa"/>
              <w:right w:w="198" w:type="dxa"/>
            </w:tcMar>
          </w:tcPr>
          <w:p w14:paraId="635287B7" w14:textId="6E8D0784" w:rsidR="008E6F0C" w:rsidRPr="00536BB5" w:rsidRDefault="008E6F0C" w:rsidP="005C4322">
            <w:pPr>
              <w:pStyle w:val="CUSTOMBold79pt"/>
              <w:spacing w:after="240"/>
              <w:rPr>
                <w:lang w:val="es-ES"/>
              </w:rPr>
            </w:pPr>
            <w:r w:rsidRPr="00536BB5">
              <w:rPr>
                <w:lang w:val="es-ES"/>
              </w:rPr>
              <w:t>Para más información:</w:t>
            </w:r>
          </w:p>
          <w:p w14:paraId="702D57E9" w14:textId="77777777" w:rsidR="008E6F0C" w:rsidRPr="00536BB5" w:rsidRDefault="008E6F0C" w:rsidP="0076449C">
            <w:pPr>
              <w:pStyle w:val="CUSTOM79pt"/>
              <w:rPr>
                <w:b/>
                <w:lang w:val="es-ES"/>
              </w:rPr>
            </w:pPr>
            <w:r w:rsidRPr="00536BB5">
              <w:rPr>
                <w:b/>
                <w:lang w:val="es-ES"/>
              </w:rPr>
              <w:t>Julia López Duque</w:t>
            </w:r>
          </w:p>
          <w:p w14:paraId="0CD556CA" w14:textId="22B8C618" w:rsidR="008E6F0C" w:rsidRPr="004254D1" w:rsidRDefault="008E6F0C" w:rsidP="0076449C">
            <w:pPr>
              <w:pStyle w:val="CUSTOM79pt"/>
              <w:rPr>
                <w:lang w:val="en-US"/>
              </w:rPr>
            </w:pPr>
            <w:r w:rsidRPr="001552EB">
              <w:rPr>
                <w:b/>
                <w:lang w:val="en-US"/>
              </w:rPr>
              <w:t>Email</w:t>
            </w:r>
            <w:r w:rsidRPr="001552EB">
              <w:rPr>
                <w:lang w:val="en-US"/>
              </w:rPr>
              <w:t xml:space="preserve">: </w:t>
            </w:r>
            <w:hyperlink r:id="rId11" w:history="1">
              <w:r w:rsidRPr="004B361E">
                <w:rPr>
                  <w:rStyle w:val="Hipervnculo"/>
                  <w:lang w:val="en-US"/>
                </w:rPr>
                <w:t>julia.lopez@plan-in</w:t>
              </w:r>
              <w:r w:rsidRPr="004254D1">
                <w:rPr>
                  <w:rStyle w:val="Hipervnculo"/>
                  <w:lang w:val="en-US"/>
                </w:rPr>
                <w:t>ternational.org</w:t>
              </w:r>
            </w:hyperlink>
            <w:r w:rsidRPr="004254D1">
              <w:rPr>
                <w:lang w:val="en-US"/>
              </w:rPr>
              <w:t xml:space="preserve"> </w:t>
            </w:r>
          </w:p>
          <w:p w14:paraId="6F6F33C9" w14:textId="77777777" w:rsidR="008E6F0C" w:rsidRPr="00CD0BC7" w:rsidRDefault="008E6F0C" w:rsidP="0076449C">
            <w:pPr>
              <w:pStyle w:val="CUSTOM79pt"/>
              <w:rPr>
                <w:lang w:val="es-ES"/>
              </w:rPr>
            </w:pPr>
            <w:r w:rsidRPr="00CD0BC7">
              <w:rPr>
                <w:b/>
                <w:lang w:val="es-ES"/>
              </w:rPr>
              <w:t>Tel</w:t>
            </w:r>
            <w:r w:rsidRPr="00CD0BC7">
              <w:rPr>
                <w:lang w:val="es-ES"/>
              </w:rPr>
              <w:t>: (+34) 608 905 763</w:t>
            </w:r>
          </w:p>
          <w:p w14:paraId="75974F14" w14:textId="77777777" w:rsidR="005C4322" w:rsidRPr="00CD0BC7" w:rsidRDefault="005C4322" w:rsidP="0076449C">
            <w:pPr>
              <w:pStyle w:val="CUSTOM79pt"/>
              <w:rPr>
                <w:lang w:val="es-ES"/>
              </w:rPr>
            </w:pPr>
          </w:p>
          <w:p w14:paraId="48C19A7E" w14:textId="1E32C7F4" w:rsidR="005C4322" w:rsidRPr="005C4322" w:rsidRDefault="005C4322" w:rsidP="0076449C">
            <w:pPr>
              <w:pStyle w:val="CUSTOM79pt"/>
              <w:rPr>
                <w:b/>
                <w:lang w:val="es-ES"/>
              </w:rPr>
            </w:pPr>
            <w:proofErr w:type="spellStart"/>
            <w:r w:rsidRPr="005C4322">
              <w:rPr>
                <w:b/>
                <w:lang w:val="es-ES"/>
              </w:rPr>
              <w:t>Tábata</w:t>
            </w:r>
            <w:proofErr w:type="spellEnd"/>
            <w:r w:rsidRPr="005C4322">
              <w:rPr>
                <w:b/>
                <w:lang w:val="es-ES"/>
              </w:rPr>
              <w:t xml:space="preserve"> </w:t>
            </w:r>
            <w:proofErr w:type="spellStart"/>
            <w:r w:rsidRPr="005C4322">
              <w:rPr>
                <w:b/>
                <w:lang w:val="es-ES"/>
              </w:rPr>
              <w:t>Peregrín</w:t>
            </w:r>
            <w:proofErr w:type="spellEnd"/>
            <w:r w:rsidRPr="005C4322">
              <w:rPr>
                <w:b/>
                <w:lang w:val="es-ES"/>
              </w:rPr>
              <w:t xml:space="preserve"> </w:t>
            </w:r>
          </w:p>
          <w:p w14:paraId="336651E2" w14:textId="3F9A6A73" w:rsidR="005C4322" w:rsidRPr="0040580C" w:rsidRDefault="005C4322" w:rsidP="0076449C">
            <w:pPr>
              <w:pStyle w:val="CUSTOM79pt"/>
              <w:rPr>
                <w:lang w:val="es-ES"/>
              </w:rPr>
            </w:pPr>
            <w:r w:rsidRPr="0040580C">
              <w:rPr>
                <w:b/>
                <w:lang w:val="es-ES"/>
              </w:rPr>
              <w:t xml:space="preserve">Email: </w:t>
            </w:r>
            <w:hyperlink r:id="rId12" w:history="1">
              <w:r w:rsidRPr="0040580C">
                <w:rPr>
                  <w:rStyle w:val="Hipervnculo"/>
                  <w:lang w:val="es-ES"/>
                </w:rPr>
                <w:t>spnocomunicacion@plan-international.org</w:t>
              </w:r>
            </w:hyperlink>
            <w:r w:rsidRPr="0040580C">
              <w:rPr>
                <w:lang w:val="es-ES"/>
              </w:rPr>
              <w:t xml:space="preserve"> </w:t>
            </w:r>
          </w:p>
          <w:p w14:paraId="21F293F2" w14:textId="3EA04623" w:rsidR="005C4322" w:rsidRPr="005C4322" w:rsidRDefault="005C4322" w:rsidP="0076449C">
            <w:pPr>
              <w:pStyle w:val="CUSTOM79pt"/>
              <w:rPr>
                <w:lang w:val="en-US"/>
              </w:rPr>
            </w:pPr>
            <w:r w:rsidRPr="005C4322">
              <w:rPr>
                <w:b/>
                <w:lang w:val="en-US"/>
              </w:rPr>
              <w:t xml:space="preserve">Tel: </w:t>
            </w:r>
            <w:r>
              <w:rPr>
                <w:lang w:val="en-US"/>
              </w:rPr>
              <w:t xml:space="preserve">(+34) 600 464 571 </w:t>
            </w:r>
          </w:p>
          <w:p w14:paraId="18228CE6" w14:textId="77777777" w:rsidR="008E6F0C" w:rsidRPr="005C4322" w:rsidRDefault="008E6F0C" w:rsidP="0076449C">
            <w:pPr>
              <w:pStyle w:val="CUSTOM79pt"/>
              <w:rPr>
                <w:lang w:val="en-US"/>
              </w:rPr>
            </w:pPr>
          </w:p>
        </w:tc>
        <w:tc>
          <w:tcPr>
            <w:tcW w:w="5030" w:type="dxa"/>
            <w:tcMar>
              <w:bottom w:w="539" w:type="dxa"/>
            </w:tcMar>
          </w:tcPr>
          <w:p w14:paraId="440EF32E" w14:textId="462CB7EF" w:rsidR="008E6F0C" w:rsidRPr="00536BB5" w:rsidRDefault="008E6F0C" w:rsidP="0076449C">
            <w:pPr>
              <w:pStyle w:val="CUSTOMBold79pt"/>
              <w:rPr>
                <w:lang w:val="es-ES"/>
              </w:rPr>
            </w:pPr>
            <w:r>
              <w:rPr>
                <w:lang w:val="es-ES"/>
              </w:rPr>
              <w:t>S</w:t>
            </w:r>
            <w:r w:rsidRPr="00536BB5">
              <w:rPr>
                <w:lang w:val="es-ES"/>
              </w:rPr>
              <w:t>obre Plan International:</w:t>
            </w:r>
          </w:p>
          <w:p w14:paraId="0C9400FC" w14:textId="77777777" w:rsidR="008E6F0C" w:rsidRPr="00536BB5" w:rsidRDefault="008E6F0C" w:rsidP="0076449C">
            <w:pPr>
              <w:pStyle w:val="CUSTOMBold79pt"/>
              <w:rPr>
                <w:lang w:val="es-ES"/>
              </w:rPr>
            </w:pPr>
          </w:p>
          <w:p w14:paraId="24F66BC9" w14:textId="77777777" w:rsidR="008E6F0C" w:rsidRPr="00536BB5" w:rsidRDefault="008E6F0C" w:rsidP="0076449C">
            <w:pPr>
              <w:pStyle w:val="CUSTOM79pt"/>
              <w:rPr>
                <w:sz w:val="12"/>
                <w:lang w:val="es-ES"/>
              </w:rPr>
            </w:pPr>
            <w:r w:rsidRPr="00536BB5">
              <w:rPr>
                <w:sz w:val="12"/>
                <w:lang w:val="es-ES"/>
              </w:rPr>
              <w:t>Plan International es una organización independiente de cooperación al desarrollo y ayuda humanitaria que trabaja por los derechos de la infancia y la igualdad de las niñas.</w:t>
            </w:r>
          </w:p>
          <w:p w14:paraId="1C91C641" w14:textId="77777777" w:rsidR="008E6F0C" w:rsidRPr="00536BB5" w:rsidRDefault="008E6F0C" w:rsidP="0076449C">
            <w:pPr>
              <w:pStyle w:val="CUSTOM79pt"/>
              <w:rPr>
                <w:sz w:val="12"/>
                <w:lang w:val="es-ES"/>
              </w:rPr>
            </w:pPr>
            <w:r w:rsidRPr="00536BB5">
              <w:rPr>
                <w:sz w:val="12"/>
                <w:lang w:val="es-ES"/>
              </w:rPr>
              <w:t>Nació en España en 1937. A lo largo de sus casi 80 años de historia, ha construido sólidas alianzas para apoyar los derechos de los niños y niñas desde su nacimiento hasta que alcanzan la edad adulta.</w:t>
            </w:r>
          </w:p>
          <w:p w14:paraId="1F6F62FD" w14:textId="77777777" w:rsidR="008E6F0C" w:rsidRPr="00536BB5" w:rsidRDefault="008E6F0C" w:rsidP="0076449C">
            <w:pPr>
              <w:pStyle w:val="CUSTOM79pt"/>
              <w:rPr>
                <w:sz w:val="12"/>
                <w:lang w:val="es-ES"/>
              </w:rPr>
            </w:pPr>
          </w:p>
          <w:p w14:paraId="0F35404E" w14:textId="77777777" w:rsidR="008E6F0C" w:rsidRPr="00536BB5" w:rsidRDefault="008E6F0C" w:rsidP="0076449C">
            <w:pPr>
              <w:pStyle w:val="CUSTOM79pt"/>
              <w:rPr>
                <w:sz w:val="12"/>
                <w:lang w:val="es-ES"/>
              </w:rPr>
            </w:pPr>
            <w:r w:rsidRPr="00536BB5">
              <w:rPr>
                <w:sz w:val="12"/>
                <w:lang w:val="es-ES"/>
              </w:rPr>
              <w:t xml:space="preserve">En la actualidad, está presente en 70 países y lleva a cabo programas en más de 50 países en desarrollo en África, América Latina y Asia. Es miembro consultivo del Consejo Económico y Social de las Naciones Unidas desde 1981. Sus cuentas son auditadas por </w:t>
            </w:r>
            <w:proofErr w:type="spellStart"/>
            <w:r w:rsidRPr="00536BB5">
              <w:rPr>
                <w:sz w:val="12"/>
                <w:lang w:val="es-ES"/>
              </w:rPr>
              <w:t>PwC</w:t>
            </w:r>
            <w:proofErr w:type="spellEnd"/>
            <w:r w:rsidRPr="00536BB5">
              <w:rPr>
                <w:sz w:val="12"/>
                <w:lang w:val="es-ES"/>
              </w:rPr>
              <w:t xml:space="preserve"> y el cumplimiento de los principios de transparencia y buena gestión está acreditado por la Fundación Lealtad. </w:t>
            </w:r>
            <w:r w:rsidRPr="00536BB5">
              <w:rPr>
                <w:rFonts w:asciiTheme="minorHAnsi" w:hAnsiTheme="minorHAnsi" w:cstheme="minorHAnsi"/>
                <w:szCs w:val="14"/>
                <w:lang w:val="es-ES"/>
              </w:rPr>
              <w:t xml:space="preserve"> </w:t>
            </w:r>
          </w:p>
        </w:tc>
      </w:tr>
    </w:tbl>
    <w:p w14:paraId="01215515" w14:textId="0D05751B" w:rsidR="00260EC1" w:rsidRPr="00E07781" w:rsidRDefault="00260EC1" w:rsidP="00E0778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260EC1" w:rsidRPr="00E07781" w:rsidSect="00674B6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410" w:right="1701" w:bottom="709" w:left="1701" w:header="680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F70C3" w14:textId="77777777" w:rsidR="0076449C" w:rsidRDefault="0076449C" w:rsidP="00A06EE4">
      <w:r>
        <w:separator/>
      </w:r>
    </w:p>
  </w:endnote>
  <w:endnote w:type="continuationSeparator" w:id="0">
    <w:p w14:paraId="7205DE5D" w14:textId="77777777" w:rsidR="0076449C" w:rsidRDefault="0076449C" w:rsidP="00A0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">
    <w:panose1 w:val="020B05030304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neer">
    <w:panose1 w:val="02000806000000000000"/>
    <w:charset w:val="00"/>
    <w:family w:val="modern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56C9E" w14:textId="77777777" w:rsidR="00894B3C" w:rsidRDefault="00894B3C" w:rsidP="00260EC1">
    <w:pPr>
      <w:suppressAutoHyphens/>
      <w:spacing w:after="40" w:line="120" w:lineRule="atLeast"/>
      <w:jc w:val="both"/>
      <w:rPr>
        <w:rFonts w:ascii="Arial" w:eastAsia="Arial" w:hAnsi="Arial" w:cs="Times New Roman"/>
        <w:b/>
        <w:color w:val="004EB6"/>
        <w:kern w:val="10"/>
        <w:sz w:val="10"/>
      </w:rPr>
    </w:pPr>
  </w:p>
  <w:p w14:paraId="4EC4DAD7" w14:textId="77777777" w:rsidR="00260EC1" w:rsidRPr="007F55A5" w:rsidRDefault="00260EC1" w:rsidP="00260EC1">
    <w:pPr>
      <w:suppressAutoHyphens/>
      <w:spacing w:after="40" w:line="120" w:lineRule="atLeast"/>
      <w:jc w:val="both"/>
      <w:rPr>
        <w:rFonts w:ascii="Arial" w:eastAsia="Arial" w:hAnsi="Arial" w:cs="Times New Roman"/>
        <w:color w:val="4C4C4C"/>
        <w:kern w:val="10"/>
        <w:sz w:val="10"/>
      </w:rPr>
    </w:pPr>
    <w:r w:rsidRPr="007F55A5">
      <w:rPr>
        <w:rFonts w:ascii="Arial" w:eastAsia="Arial" w:hAnsi="Arial" w:cs="Times New Roman"/>
        <w:b/>
        <w:color w:val="004EB6"/>
        <w:kern w:val="10"/>
        <w:sz w:val="10"/>
      </w:rPr>
      <w:t>Países donantes</w:t>
    </w:r>
    <w:r w:rsidRPr="007F55A5">
      <w:rPr>
        <w:rFonts w:ascii="Arial" w:eastAsia="Arial" w:hAnsi="Arial" w:cs="Times New Roman"/>
        <w:color w:val="4C4C4C"/>
        <w:kern w:val="10"/>
        <w:sz w:val="10"/>
      </w:rPr>
      <w:t xml:space="preserve">  Alemania Australia Bélgica Canadá Colombia Corea Dinamarca España Estados Unidos Finlandia Francia Hong Kong India Irlanda Japón Noruega Países Bajos Reino Unido Suecia Suiza </w:t>
    </w:r>
  </w:p>
  <w:p w14:paraId="710C443E" w14:textId="77777777" w:rsidR="00260EC1" w:rsidRPr="007F55A5" w:rsidRDefault="00260EC1" w:rsidP="00260EC1">
    <w:pPr>
      <w:suppressAutoHyphens/>
      <w:spacing w:after="40" w:line="120" w:lineRule="atLeast"/>
      <w:jc w:val="both"/>
      <w:rPr>
        <w:rFonts w:ascii="Arial" w:eastAsia="Arial" w:hAnsi="Arial" w:cs="Times New Roman"/>
        <w:color w:val="4C4C4C"/>
        <w:kern w:val="10"/>
        <w:sz w:val="10"/>
      </w:rPr>
    </w:pPr>
    <w:r w:rsidRPr="007F55A5">
      <w:rPr>
        <w:rFonts w:ascii="Arial" w:eastAsia="Arial" w:hAnsi="Arial" w:cs="Times New Roman"/>
        <w:b/>
        <w:color w:val="004EB6"/>
        <w:kern w:val="10"/>
        <w:sz w:val="10"/>
      </w:rPr>
      <w:t>Países con programas</w:t>
    </w:r>
    <w:r w:rsidRPr="007F55A5">
      <w:rPr>
        <w:rFonts w:ascii="Arial" w:eastAsia="Arial" w:hAnsi="Arial" w:cs="Times New Roman"/>
        <w:color w:val="4C4C4C"/>
        <w:kern w:val="10"/>
        <w:sz w:val="10"/>
      </w:rPr>
      <w:t xml:space="preserve">  Bangladesh Benín Birmania Bolivia Brasil Burkina Faso Camboya Camerún China Colombia Ecuador Egipto El Salvador Etiopía Filipinas Ghana Guatemala Guinea Guinea-Bissau Haití Honduras India Indonesia Kenia Laos Liberia Malaui Mali Mozambique Nepal Nicaragua </w:t>
    </w:r>
    <w:proofErr w:type="spellStart"/>
    <w:r w:rsidRPr="007F55A5">
      <w:rPr>
        <w:rFonts w:ascii="Arial" w:eastAsia="Arial" w:hAnsi="Arial" w:cs="Times New Roman"/>
        <w:color w:val="4C4C4C"/>
        <w:kern w:val="10"/>
        <w:sz w:val="10"/>
      </w:rPr>
      <w:t>Niger</w:t>
    </w:r>
    <w:proofErr w:type="spellEnd"/>
    <w:r w:rsidRPr="007F55A5">
      <w:rPr>
        <w:rFonts w:ascii="Arial" w:eastAsia="Arial" w:hAnsi="Arial" w:cs="Times New Roman"/>
        <w:color w:val="4C4C4C"/>
        <w:kern w:val="10"/>
        <w:sz w:val="10"/>
      </w:rPr>
      <w:t xml:space="preserve"> Nigeria Pakistán Paraguay Perú República Dominicana Ruanda Senegal Sierra Leona Sri Lanka Sudán </w:t>
    </w:r>
    <w:proofErr w:type="spellStart"/>
    <w:r w:rsidRPr="007F55A5">
      <w:rPr>
        <w:rFonts w:ascii="Arial" w:eastAsia="Arial" w:hAnsi="Arial" w:cs="Times New Roman"/>
        <w:color w:val="4C4C4C"/>
        <w:kern w:val="10"/>
        <w:sz w:val="10"/>
      </w:rPr>
      <w:t>Sudán</w:t>
    </w:r>
    <w:proofErr w:type="spellEnd"/>
    <w:r w:rsidRPr="007F55A5">
      <w:rPr>
        <w:rFonts w:ascii="Arial" w:eastAsia="Arial" w:hAnsi="Arial" w:cs="Times New Roman"/>
        <w:color w:val="4C4C4C"/>
        <w:kern w:val="10"/>
        <w:sz w:val="10"/>
      </w:rPr>
      <w:t xml:space="preserve"> del Sur Tanzania Tailandia Timor Oriental Togo Uganda Vietnam Zambia Zimbabue</w:t>
    </w:r>
  </w:p>
  <w:p w14:paraId="7EA2EC11" w14:textId="77777777" w:rsidR="00260EC1" w:rsidRPr="007F55A5" w:rsidRDefault="00260EC1" w:rsidP="00260EC1">
    <w:pPr>
      <w:suppressAutoHyphens/>
      <w:spacing w:after="40" w:line="120" w:lineRule="atLeast"/>
      <w:jc w:val="both"/>
      <w:rPr>
        <w:rFonts w:ascii="Arial" w:eastAsia="Arial" w:hAnsi="Arial" w:cs="Times New Roman"/>
        <w:color w:val="4C4C4C"/>
        <w:kern w:val="10"/>
        <w:sz w:val="10"/>
      </w:rPr>
    </w:pPr>
  </w:p>
  <w:p w14:paraId="4B473798" w14:textId="77777777" w:rsidR="00260EC1" w:rsidRPr="00260EC1" w:rsidRDefault="00260EC1" w:rsidP="00260EC1">
    <w:pPr>
      <w:suppressAutoHyphens/>
      <w:spacing w:after="40" w:line="120" w:lineRule="atLeast"/>
      <w:jc w:val="center"/>
      <w:rPr>
        <w:rFonts w:ascii="Arial" w:eastAsia="Arial" w:hAnsi="Arial" w:cs="Times New Roman"/>
        <w:b/>
        <w:color w:val="004EB6"/>
        <w:kern w:val="10"/>
        <w:sz w:val="12"/>
        <w:szCs w:val="12"/>
      </w:rPr>
    </w:pPr>
    <w:r w:rsidRPr="007F55A5">
      <w:rPr>
        <w:rFonts w:ascii="Arial" w:eastAsia="Arial" w:hAnsi="Arial" w:cs="Times New Roman"/>
        <w:b/>
        <w:color w:val="004EB6"/>
        <w:kern w:val="10"/>
        <w:sz w:val="12"/>
        <w:szCs w:val="12"/>
      </w:rPr>
      <w:t xml:space="preserve">Fundación Plan International España. Nº de inscripción en el Registro de Fundaciones 28/1186. </w:t>
    </w:r>
    <w:r w:rsidRPr="00EC00E4">
      <w:rPr>
        <w:rFonts w:ascii="Arial" w:eastAsia="Arial" w:hAnsi="Arial" w:cs="Times New Roman"/>
        <w:b/>
        <w:color w:val="004EB6"/>
        <w:kern w:val="10"/>
        <w:sz w:val="12"/>
        <w:szCs w:val="12"/>
      </w:rPr>
      <w:t>C.I.F.: G82895475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13665" w14:textId="77777777" w:rsidR="00924735" w:rsidRDefault="00924735"/>
  <w:tbl>
    <w:tblPr>
      <w:tblStyle w:val="Tablaconcuadrcula"/>
      <w:tblW w:w="86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17"/>
      <w:gridCol w:w="5030"/>
    </w:tblGrid>
    <w:tr w:rsidR="003874E8" w:rsidRPr="00894B3C" w14:paraId="1D9B0309" w14:textId="77777777" w:rsidTr="008A77C6">
      <w:trPr>
        <w:trHeight w:val="2977"/>
      </w:trPr>
      <w:tc>
        <w:tcPr>
          <w:tcW w:w="3617" w:type="dxa"/>
          <w:tcMar>
            <w:bottom w:w="539" w:type="dxa"/>
            <w:right w:w="198" w:type="dxa"/>
          </w:tcMar>
        </w:tcPr>
        <w:p w14:paraId="60774B3B" w14:textId="7E95E58B" w:rsidR="003874E8" w:rsidRPr="008A77C6" w:rsidRDefault="003874E8" w:rsidP="0076449C">
          <w:pPr>
            <w:pStyle w:val="CUSTOM79pt"/>
            <w:rPr>
              <w:lang w:val="es-ES"/>
            </w:rPr>
          </w:pPr>
        </w:p>
      </w:tc>
      <w:tc>
        <w:tcPr>
          <w:tcW w:w="5030" w:type="dxa"/>
          <w:tcMar>
            <w:bottom w:w="539" w:type="dxa"/>
          </w:tcMar>
        </w:tcPr>
        <w:p w14:paraId="2A4469C9" w14:textId="3B567366" w:rsidR="003874E8" w:rsidRPr="00894B3C" w:rsidRDefault="003874E8" w:rsidP="0076449C">
          <w:pPr>
            <w:pStyle w:val="CUSTOM79pt"/>
            <w:rPr>
              <w:lang w:val="es-ES"/>
            </w:rPr>
          </w:pPr>
        </w:p>
      </w:tc>
    </w:tr>
  </w:tbl>
  <w:p w14:paraId="5ED040E4" w14:textId="77777777" w:rsidR="00764EAD" w:rsidRPr="007F55A5" w:rsidRDefault="00764EAD" w:rsidP="00764EAD">
    <w:pPr>
      <w:suppressAutoHyphens/>
      <w:spacing w:after="40" w:line="120" w:lineRule="atLeast"/>
      <w:jc w:val="both"/>
      <w:rPr>
        <w:rFonts w:ascii="Arial" w:eastAsia="Arial" w:hAnsi="Arial" w:cs="Times New Roman"/>
        <w:color w:val="4C4C4C"/>
        <w:kern w:val="10"/>
        <w:sz w:val="10"/>
      </w:rPr>
    </w:pPr>
    <w:r w:rsidRPr="007F55A5">
      <w:rPr>
        <w:rFonts w:ascii="Arial" w:eastAsia="Arial" w:hAnsi="Arial" w:cs="Times New Roman"/>
        <w:b/>
        <w:color w:val="004EB6"/>
        <w:kern w:val="10"/>
        <w:sz w:val="10"/>
      </w:rPr>
      <w:t>Países donantes</w:t>
    </w:r>
    <w:r w:rsidRPr="007F55A5">
      <w:rPr>
        <w:rFonts w:ascii="Arial" w:eastAsia="Arial" w:hAnsi="Arial" w:cs="Times New Roman"/>
        <w:color w:val="4C4C4C"/>
        <w:kern w:val="10"/>
        <w:sz w:val="10"/>
      </w:rPr>
      <w:t xml:space="preserve">  Alemania Australia Bélgica Canadá Colombia Corea Dinamarca España Estados Unidos Finlandia Francia Hong Kong India Irlanda Japón Noruega Países Bajos Reino Unido Suecia Suiza </w:t>
    </w:r>
  </w:p>
  <w:p w14:paraId="765655BF" w14:textId="77777777" w:rsidR="00764EAD" w:rsidRPr="007F55A5" w:rsidRDefault="00764EAD" w:rsidP="00764EAD">
    <w:pPr>
      <w:suppressAutoHyphens/>
      <w:spacing w:after="40" w:line="120" w:lineRule="atLeast"/>
      <w:jc w:val="both"/>
      <w:rPr>
        <w:rFonts w:ascii="Arial" w:eastAsia="Arial" w:hAnsi="Arial" w:cs="Times New Roman"/>
        <w:color w:val="4C4C4C"/>
        <w:kern w:val="10"/>
        <w:sz w:val="10"/>
      </w:rPr>
    </w:pPr>
    <w:r w:rsidRPr="007F55A5">
      <w:rPr>
        <w:rFonts w:ascii="Arial" w:eastAsia="Arial" w:hAnsi="Arial" w:cs="Times New Roman"/>
        <w:b/>
        <w:color w:val="004EB6"/>
        <w:kern w:val="10"/>
        <w:sz w:val="10"/>
      </w:rPr>
      <w:t>Países con programas</w:t>
    </w:r>
    <w:r w:rsidRPr="007F55A5">
      <w:rPr>
        <w:rFonts w:ascii="Arial" w:eastAsia="Arial" w:hAnsi="Arial" w:cs="Times New Roman"/>
        <w:color w:val="4C4C4C"/>
        <w:kern w:val="10"/>
        <w:sz w:val="10"/>
      </w:rPr>
      <w:t xml:space="preserve">  Bangladesh Benín Birmania Bolivia Brasil Burkina Faso Camboya Camerún China Colombia Ecuador Egipto El Salvador Etiopía Filipinas Ghana Guatemala Guinea Guinea-Bissau Haití Honduras India Indonesia Kenia Laos Liberia Malaui Mali Mozambique Nepal Nicaragua </w:t>
    </w:r>
    <w:proofErr w:type="spellStart"/>
    <w:r w:rsidRPr="007F55A5">
      <w:rPr>
        <w:rFonts w:ascii="Arial" w:eastAsia="Arial" w:hAnsi="Arial" w:cs="Times New Roman"/>
        <w:color w:val="4C4C4C"/>
        <w:kern w:val="10"/>
        <w:sz w:val="10"/>
      </w:rPr>
      <w:t>Niger</w:t>
    </w:r>
    <w:proofErr w:type="spellEnd"/>
    <w:r w:rsidRPr="007F55A5">
      <w:rPr>
        <w:rFonts w:ascii="Arial" w:eastAsia="Arial" w:hAnsi="Arial" w:cs="Times New Roman"/>
        <w:color w:val="4C4C4C"/>
        <w:kern w:val="10"/>
        <w:sz w:val="10"/>
      </w:rPr>
      <w:t xml:space="preserve"> Nigeria Pakistán Paraguay Perú República Dominicana Ruanda Senegal Sierra Leona Sri Lanka Sudán </w:t>
    </w:r>
    <w:proofErr w:type="spellStart"/>
    <w:r w:rsidRPr="007F55A5">
      <w:rPr>
        <w:rFonts w:ascii="Arial" w:eastAsia="Arial" w:hAnsi="Arial" w:cs="Times New Roman"/>
        <w:color w:val="4C4C4C"/>
        <w:kern w:val="10"/>
        <w:sz w:val="10"/>
      </w:rPr>
      <w:t>Sudán</w:t>
    </w:r>
    <w:proofErr w:type="spellEnd"/>
    <w:r w:rsidRPr="007F55A5">
      <w:rPr>
        <w:rFonts w:ascii="Arial" w:eastAsia="Arial" w:hAnsi="Arial" w:cs="Times New Roman"/>
        <w:color w:val="4C4C4C"/>
        <w:kern w:val="10"/>
        <w:sz w:val="10"/>
      </w:rPr>
      <w:t xml:space="preserve"> del Sur Tanzania Tailandia Timor Oriental Togo Uganda Vietnam Zambia Zimbabue</w:t>
    </w:r>
  </w:p>
  <w:p w14:paraId="6924884E" w14:textId="77777777" w:rsidR="00764EAD" w:rsidRPr="00764EAD" w:rsidRDefault="00764EA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D5263" w14:textId="77777777" w:rsidR="00FB1F0C" w:rsidRDefault="00FB1F0C" w:rsidP="005357AB">
    <w:pPr>
      <w:suppressAutoHyphens/>
      <w:spacing w:after="40" w:line="120" w:lineRule="atLeast"/>
      <w:jc w:val="both"/>
      <w:rPr>
        <w:rFonts w:ascii="Arial" w:eastAsia="Arial" w:hAnsi="Arial" w:cs="Times New Roman"/>
        <w:b/>
        <w:color w:val="004EB6"/>
        <w:kern w:val="10"/>
        <w:sz w:val="10"/>
      </w:rPr>
    </w:pPr>
  </w:p>
  <w:p w14:paraId="6E9E7EE5" w14:textId="77777777" w:rsidR="005357AB" w:rsidRPr="007F55A5" w:rsidRDefault="005357AB" w:rsidP="005357AB">
    <w:pPr>
      <w:suppressAutoHyphens/>
      <w:spacing w:after="40" w:line="120" w:lineRule="atLeast"/>
      <w:jc w:val="both"/>
      <w:rPr>
        <w:rFonts w:ascii="Arial" w:eastAsia="Arial" w:hAnsi="Arial" w:cs="Times New Roman"/>
        <w:color w:val="4C4C4C"/>
        <w:kern w:val="10"/>
        <w:sz w:val="10"/>
      </w:rPr>
    </w:pPr>
    <w:r w:rsidRPr="007F55A5">
      <w:rPr>
        <w:rFonts w:ascii="Arial" w:eastAsia="Arial" w:hAnsi="Arial" w:cs="Times New Roman"/>
        <w:b/>
        <w:color w:val="004EB6"/>
        <w:kern w:val="10"/>
        <w:sz w:val="10"/>
      </w:rPr>
      <w:t>Países donantes</w:t>
    </w:r>
    <w:r w:rsidRPr="007F55A5">
      <w:rPr>
        <w:rFonts w:ascii="Arial" w:eastAsia="Arial" w:hAnsi="Arial" w:cs="Times New Roman"/>
        <w:color w:val="4C4C4C"/>
        <w:kern w:val="10"/>
        <w:sz w:val="10"/>
      </w:rPr>
      <w:t xml:space="preserve">  Alemania Australia Bélgica Canadá Colombia Corea Dinamarca España Estados Unidos Finlandia Francia Hong Kong India Irlanda Japón Noruega Países Bajos Reino Unido Suecia Suiza </w:t>
    </w:r>
  </w:p>
  <w:p w14:paraId="51771CB7" w14:textId="77777777" w:rsidR="005357AB" w:rsidRPr="007F55A5" w:rsidRDefault="005357AB" w:rsidP="005357AB">
    <w:pPr>
      <w:suppressAutoHyphens/>
      <w:spacing w:after="40" w:line="120" w:lineRule="atLeast"/>
      <w:jc w:val="both"/>
      <w:rPr>
        <w:rFonts w:ascii="Arial" w:eastAsia="Arial" w:hAnsi="Arial" w:cs="Times New Roman"/>
        <w:color w:val="4C4C4C"/>
        <w:kern w:val="10"/>
        <w:sz w:val="10"/>
      </w:rPr>
    </w:pPr>
    <w:r w:rsidRPr="007F55A5">
      <w:rPr>
        <w:rFonts w:ascii="Arial" w:eastAsia="Arial" w:hAnsi="Arial" w:cs="Times New Roman"/>
        <w:b/>
        <w:color w:val="004EB6"/>
        <w:kern w:val="10"/>
        <w:sz w:val="10"/>
      </w:rPr>
      <w:t>Países con programas</w:t>
    </w:r>
    <w:r w:rsidRPr="007F55A5">
      <w:rPr>
        <w:rFonts w:ascii="Arial" w:eastAsia="Arial" w:hAnsi="Arial" w:cs="Times New Roman"/>
        <w:color w:val="4C4C4C"/>
        <w:kern w:val="10"/>
        <w:sz w:val="10"/>
      </w:rPr>
      <w:t xml:space="preserve">  Bangladesh Benín Birmania Bolivia Brasil Burkina Faso Camboya Camerún China Colombia Ecuador Egipto El Salvador Etiopía Filipinas Ghana Guatemala Guinea Guinea-Bissau Haití Honduras India Indonesia Kenia Laos Liberia Malaui Mali Mozambique Nepal Nicaragua </w:t>
    </w:r>
    <w:proofErr w:type="spellStart"/>
    <w:r w:rsidRPr="007F55A5">
      <w:rPr>
        <w:rFonts w:ascii="Arial" w:eastAsia="Arial" w:hAnsi="Arial" w:cs="Times New Roman"/>
        <w:color w:val="4C4C4C"/>
        <w:kern w:val="10"/>
        <w:sz w:val="10"/>
      </w:rPr>
      <w:t>Niger</w:t>
    </w:r>
    <w:proofErr w:type="spellEnd"/>
    <w:r w:rsidRPr="007F55A5">
      <w:rPr>
        <w:rFonts w:ascii="Arial" w:eastAsia="Arial" w:hAnsi="Arial" w:cs="Times New Roman"/>
        <w:color w:val="4C4C4C"/>
        <w:kern w:val="10"/>
        <w:sz w:val="10"/>
      </w:rPr>
      <w:t xml:space="preserve"> Nigeria Pakistán Paraguay Perú República Dominicana Ruanda Senegal Sierra Leona Sri Lanka Sudán </w:t>
    </w:r>
    <w:proofErr w:type="spellStart"/>
    <w:r w:rsidRPr="007F55A5">
      <w:rPr>
        <w:rFonts w:ascii="Arial" w:eastAsia="Arial" w:hAnsi="Arial" w:cs="Times New Roman"/>
        <w:color w:val="4C4C4C"/>
        <w:kern w:val="10"/>
        <w:sz w:val="10"/>
      </w:rPr>
      <w:t>Sudán</w:t>
    </w:r>
    <w:proofErr w:type="spellEnd"/>
    <w:r w:rsidRPr="007F55A5">
      <w:rPr>
        <w:rFonts w:ascii="Arial" w:eastAsia="Arial" w:hAnsi="Arial" w:cs="Times New Roman"/>
        <w:color w:val="4C4C4C"/>
        <w:kern w:val="10"/>
        <w:sz w:val="10"/>
      </w:rPr>
      <w:t xml:space="preserve"> del Sur Tanzania Tailandia Timor Oriental Togo Uganda Vietnam Zambia Zimbabue</w:t>
    </w:r>
  </w:p>
  <w:p w14:paraId="61956654" w14:textId="77777777" w:rsidR="005357AB" w:rsidRPr="007F55A5" w:rsidRDefault="005357AB" w:rsidP="005357AB">
    <w:pPr>
      <w:suppressAutoHyphens/>
      <w:spacing w:after="40" w:line="120" w:lineRule="atLeast"/>
      <w:jc w:val="both"/>
      <w:rPr>
        <w:rFonts w:ascii="Arial" w:eastAsia="Arial" w:hAnsi="Arial" w:cs="Times New Roman"/>
        <w:color w:val="4C4C4C"/>
        <w:kern w:val="10"/>
        <w:sz w:val="10"/>
      </w:rPr>
    </w:pPr>
  </w:p>
  <w:p w14:paraId="3B839A27" w14:textId="77777777" w:rsidR="007340A2" w:rsidRPr="005357AB" w:rsidRDefault="005357AB" w:rsidP="005357AB">
    <w:pPr>
      <w:suppressAutoHyphens/>
      <w:spacing w:after="40" w:line="120" w:lineRule="atLeast"/>
      <w:jc w:val="center"/>
      <w:rPr>
        <w:rFonts w:ascii="Arial" w:eastAsia="Arial" w:hAnsi="Arial" w:cs="Times New Roman"/>
        <w:b/>
        <w:color w:val="004EB6"/>
        <w:kern w:val="10"/>
        <w:sz w:val="12"/>
        <w:szCs w:val="12"/>
      </w:rPr>
    </w:pPr>
    <w:r w:rsidRPr="007F55A5">
      <w:rPr>
        <w:rFonts w:ascii="Arial" w:eastAsia="Arial" w:hAnsi="Arial" w:cs="Times New Roman"/>
        <w:b/>
        <w:color w:val="004EB6"/>
        <w:kern w:val="10"/>
        <w:sz w:val="12"/>
        <w:szCs w:val="12"/>
      </w:rPr>
      <w:t xml:space="preserve">Fundación Plan International España. Nº de inscripción en el Registro de Fundaciones 28/1186. </w:t>
    </w:r>
    <w:r w:rsidRPr="00EC00E4">
      <w:rPr>
        <w:rFonts w:ascii="Arial" w:eastAsia="Arial" w:hAnsi="Arial" w:cs="Times New Roman"/>
        <w:b/>
        <w:color w:val="004EB6"/>
        <w:kern w:val="10"/>
        <w:sz w:val="12"/>
        <w:szCs w:val="12"/>
      </w:rPr>
      <w:t>C.I.F.: G82895475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3BDC0" w14:textId="77777777" w:rsidR="0076449C" w:rsidRDefault="0076449C" w:rsidP="00A06EE4">
      <w:r>
        <w:separator/>
      </w:r>
    </w:p>
  </w:footnote>
  <w:footnote w:type="continuationSeparator" w:id="0">
    <w:p w14:paraId="1A16BBCF" w14:textId="77777777" w:rsidR="0076449C" w:rsidRDefault="0076449C" w:rsidP="00A06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E9FE0" w14:textId="77777777" w:rsidR="00DB70F3" w:rsidRDefault="00DB70F3" w:rsidP="00DB70F3">
    <w:pPr>
      <w:pStyle w:val="CUSTOMPage"/>
    </w:pPr>
    <w:r>
      <w:fldChar w:fldCharType="begin"/>
    </w:r>
    <w:r>
      <w:instrText xml:space="preserve"> PAGE  \* Arabic  \* MERGEFORMAT </w:instrText>
    </w:r>
    <w:r>
      <w:fldChar w:fldCharType="separate"/>
    </w:r>
    <w:r w:rsidR="00484948">
      <w:rPr>
        <w:noProof/>
      </w:rPr>
      <w:t>3</w:t>
    </w:r>
    <w:r>
      <w:fldChar w:fldCharType="end"/>
    </w:r>
    <w:r>
      <w:t>/</w:t>
    </w:r>
    <w:fldSimple w:instr=" NUMPAGES  \* Arabic  \* MERGEFORMAT ">
      <w:r w:rsidR="00484948">
        <w:rPr>
          <w:noProof/>
        </w:rPr>
        <w:t>3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058EA" w14:textId="77777777" w:rsidR="00A06EE4" w:rsidRPr="0040580C" w:rsidRDefault="00297FF4">
    <w:pPr>
      <w:pStyle w:val="Encabezado"/>
    </w:pPr>
    <w:r w:rsidRPr="0040580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0F069A" wp14:editId="3A7D31E4">
              <wp:simplePos x="0" y="0"/>
              <wp:positionH relativeFrom="column">
                <wp:posOffset>120015</wp:posOffset>
              </wp:positionH>
              <wp:positionV relativeFrom="paragraph">
                <wp:posOffset>844550</wp:posOffset>
              </wp:positionV>
              <wp:extent cx="2695575" cy="433705"/>
              <wp:effectExtent l="0" t="0" r="0" b="444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59C619" w14:textId="77777777" w:rsidR="00297FF4" w:rsidRPr="00B32163" w:rsidRDefault="00B32163" w:rsidP="00297FF4">
                          <w:pPr>
                            <w:rPr>
                              <w:rFonts w:ascii="Veneer" w:hAnsi="Veneer"/>
                              <w:color w:val="004EB6"/>
                              <w:sz w:val="44"/>
                              <w:szCs w:val="56"/>
                            </w:rPr>
                          </w:pPr>
                          <w:r w:rsidRPr="00B32163">
                            <w:rPr>
                              <w:rFonts w:ascii="Veneer" w:hAnsi="Veneer"/>
                              <w:color w:val="004EB6"/>
                              <w:sz w:val="44"/>
                              <w:szCs w:val="56"/>
                            </w:rPr>
                            <w:t>NOTA DE PRENSA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F069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9.45pt;margin-top:66.5pt;width:212.25pt;height:3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" filled="f" stroked="f" strokeweight=".5pt">
              <v:textbox>
                <w:txbxContent>
                  <w:p w14:paraId="1659C619" w14:textId="77777777" w:rsidR="00297FF4" w:rsidRPr="00B32163" w:rsidRDefault="00B32163" w:rsidP="00297FF4">
                    <w:pPr>
                      <w:rPr>
                        <w:rFonts w:ascii="Veneer" w:hAnsi="Veneer"/>
                        <w:color w:val="004EB6"/>
                        <w:sz w:val="44"/>
                        <w:szCs w:val="56"/>
                      </w:rPr>
                    </w:pPr>
                    <w:r w:rsidRPr="00B32163">
                      <w:rPr>
                        <w:rFonts w:ascii="Veneer" w:hAnsi="Veneer"/>
                        <w:color w:val="004EB6"/>
                        <w:sz w:val="44"/>
                        <w:szCs w:val="56"/>
                      </w:rPr>
                      <w:t>NOTA DE PRENSA</w:t>
                    </w:r>
                  </w:p>
                </w:txbxContent>
              </v:textbox>
            </v:shape>
          </w:pict>
        </mc:Fallback>
      </mc:AlternateContent>
    </w:r>
    <w:r w:rsidR="00C75A20" w:rsidRPr="0040580C">
      <w:rPr>
        <w:noProof/>
        <w:lang w:eastAsia="es-ES"/>
      </w:rPr>
      <w:drawing>
        <wp:anchor distT="0" distB="0" distL="114300" distR="114300" simplePos="0" relativeHeight="251664384" behindDoc="1" locked="1" layoutInCell="1" allowOverlap="1" wp14:anchorId="6FEFC514" wp14:editId="5C687485">
          <wp:simplePos x="0" y="0"/>
          <wp:positionH relativeFrom="page">
            <wp:posOffset>1266825</wp:posOffset>
          </wp:positionH>
          <wp:positionV relativeFrom="page">
            <wp:posOffset>561975</wp:posOffset>
          </wp:positionV>
          <wp:extent cx="1216025" cy="490855"/>
          <wp:effectExtent l="0" t="0" r="3175" b="4445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33B" w:rsidRPr="0040580C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2336" behindDoc="1" locked="1" layoutInCell="1" allowOverlap="1" wp14:anchorId="2E4AEDA8" wp14:editId="0B8C099F">
              <wp:simplePos x="0" y="0"/>
              <wp:positionH relativeFrom="page">
                <wp:posOffset>4432300</wp:posOffset>
              </wp:positionH>
              <wp:positionV relativeFrom="page">
                <wp:posOffset>560705</wp:posOffset>
              </wp:positionV>
              <wp:extent cx="1978025" cy="676275"/>
              <wp:effectExtent l="0" t="0" r="3175" b="952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8025" cy="676275"/>
                        <a:chOff x="353918" y="0"/>
                        <a:chExt cx="1492794" cy="676800"/>
                      </a:xfrm>
                    </wpg:grpSpPr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3918" y="0"/>
                          <a:ext cx="605844" cy="67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406BB" w14:textId="77777777" w:rsidR="008D74A3" w:rsidRPr="007F55A5" w:rsidRDefault="00092A10" w:rsidP="008D74A3">
                            <w:pPr>
                              <w:pStyle w:val="CUSTOMHeaderBlue"/>
                              <w:rPr>
                                <w:lang w:val="es-ES"/>
                              </w:rPr>
                            </w:pPr>
                            <w:r w:rsidRPr="007F55A5">
                              <w:rPr>
                                <w:lang w:val="es-ES"/>
                              </w:rPr>
                              <w:t>Plan International</w:t>
                            </w:r>
                          </w:p>
                          <w:p w14:paraId="1153302B" w14:textId="77777777" w:rsidR="008D74A3" w:rsidRPr="007F55A5" w:rsidRDefault="00117F45" w:rsidP="008D74A3">
                            <w:pPr>
                              <w:pStyle w:val="CUSTOMHeaderGrey"/>
                              <w:rPr>
                                <w:lang w:val="es-ES"/>
                              </w:rPr>
                            </w:pPr>
                            <w:r w:rsidRPr="007F55A5">
                              <w:rPr>
                                <w:lang w:val="es-ES"/>
                              </w:rPr>
                              <w:t>C/Pantoja, 10</w:t>
                            </w:r>
                          </w:p>
                          <w:p w14:paraId="3F6B9B64" w14:textId="77777777" w:rsidR="008D74A3" w:rsidRPr="007F55A5" w:rsidRDefault="00117F45" w:rsidP="008D74A3">
                            <w:pPr>
                              <w:pStyle w:val="CUSTOMHeaderGrey"/>
                              <w:rPr>
                                <w:lang w:val="es-ES"/>
                              </w:rPr>
                            </w:pPr>
                            <w:r w:rsidRPr="007F55A5">
                              <w:rPr>
                                <w:lang w:val="es-ES"/>
                              </w:rPr>
                              <w:t>28002, Madrid</w:t>
                            </w:r>
                          </w:p>
                          <w:p w14:paraId="1E3526E5" w14:textId="77777777" w:rsidR="00E353A1" w:rsidRPr="007F55A5" w:rsidRDefault="00E353A1" w:rsidP="008D74A3">
                            <w:pPr>
                              <w:pStyle w:val="CUSTOMHeaderGrey"/>
                              <w:rPr>
                                <w:lang w:val="es-ES"/>
                              </w:rPr>
                            </w:pPr>
                            <w:r w:rsidRPr="007F55A5">
                              <w:rPr>
                                <w:lang w:val="es-ES"/>
                              </w:rPr>
                              <w:t>España</w:t>
                            </w:r>
                          </w:p>
                          <w:p w14:paraId="7821D151" w14:textId="77777777" w:rsidR="009F033B" w:rsidRPr="007F55A5" w:rsidRDefault="009F033B" w:rsidP="009F033B">
                            <w:pPr>
                              <w:pStyle w:val="CUSTOMHeaderGrey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91879" y="0"/>
                          <a:ext cx="854833" cy="67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CC21A" w14:textId="77777777" w:rsidR="008D74A3" w:rsidRDefault="008D74A3" w:rsidP="008D74A3">
                            <w:pPr>
                              <w:pStyle w:val="CUSTOMHeaderGrey"/>
                            </w:pPr>
                            <w:r w:rsidRPr="00671DBF">
                              <w:rPr>
                                <w:b/>
                              </w:rPr>
                              <w:t>Tel:</w:t>
                            </w:r>
                            <w:r>
                              <w:tab/>
                            </w:r>
                            <w:r w:rsidR="00117F45">
                              <w:t>(+34)</w:t>
                            </w:r>
                            <w:r w:rsidR="000B2354">
                              <w:t xml:space="preserve"> </w:t>
                            </w:r>
                            <w:r w:rsidR="00866EA4">
                              <w:t>91 524 12 22</w:t>
                            </w:r>
                          </w:p>
                          <w:p w14:paraId="06FF4D4B" w14:textId="77777777" w:rsidR="008D74A3" w:rsidRDefault="007E165C" w:rsidP="008D74A3">
                            <w:pPr>
                              <w:pStyle w:val="CUSTOMHeaderGrey"/>
                            </w:pPr>
                            <w:r>
                              <w:rPr>
                                <w:b/>
                              </w:rPr>
                              <w:t>Fax</w:t>
                            </w:r>
                            <w:r w:rsidR="008D74A3" w:rsidRPr="00671DBF">
                              <w:rPr>
                                <w:b/>
                              </w:rPr>
                              <w:t>:</w:t>
                            </w:r>
                            <w:r w:rsidR="008D74A3">
                              <w:tab/>
                            </w:r>
                            <w:r w:rsidR="00117F45">
                              <w:t>(+34)</w:t>
                            </w:r>
                            <w:r w:rsidR="000B2354">
                              <w:t xml:space="preserve"> </w:t>
                            </w:r>
                            <w:r w:rsidR="00866EA4">
                              <w:t>91 524 12 29</w:t>
                            </w:r>
                          </w:p>
                          <w:p w14:paraId="0B44F4AA" w14:textId="77777777" w:rsidR="009F033B" w:rsidRPr="00671DBF" w:rsidRDefault="00117F45" w:rsidP="009F033B">
                            <w:pPr>
                              <w:pStyle w:val="CUSTOMHeaderGrey"/>
                              <w:rPr>
                                <w:b/>
                              </w:rPr>
                            </w:pPr>
                            <w:r w:rsidRPr="00671DBF">
                              <w:rPr>
                                <w:b/>
                              </w:rPr>
                              <w:t>www.plan-international.es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4AEDA8" id="Group 7" o:spid="_x0000_s1027" style="position:absolute;margin-left:349pt;margin-top:44.15pt;width:155.75pt;height:53.25pt;z-index:-251654144;mso-position-horizontal-relative:page;mso-position-vertical-relative:page;mso-width-relative:margin;mso-height-relative:margin" coordorigin="3539" coordsize="14927,6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">
              <v:shape id="Text Box 2" o:spid="_x0000_s1028" type="#_x0000_t202" style="position:absolute;left:3539;width:6058;height:6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+OsUA&#10;AADcAAAADwAAAGRycy9kb3ducmV2LnhtbESPQWvCQBSE70L/w/IKvelGD7ambkSkBaEgjfHg8TX7&#10;TJZk38bsqvHfdwsFj8PMfMMsV4NtxZV6bxwrmE4SEMSl04YrBYfic/wGwgdkja1jUnAnD6vsabTE&#10;VLsb53Tdh0pECPsUFdQhdKmUvqzJop+4jjh6J9dbDFH2ldQ93iLctnKWJHNp0XBcqLGjTU1ls79Y&#10;Besj5x/mvPv5zk+5KYpFwl/zRqmX52H9DiLQEB7h//ZWK5hNX+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z46xQAAANwAAAAPAAAAAAAAAAAAAAAAAJgCAABkcnMv&#10;ZG93bnJldi54bWxQSwUGAAAAAAQABAD1AAAAigMAAAAA&#10;" filled="f" stroked="f">
                <v:textbox inset="0,0,0,0">
                  <w:txbxContent>
                    <w:p w14:paraId="6E1406BB" w14:textId="77777777" w:rsidR="008D74A3" w:rsidRPr="007F55A5" w:rsidRDefault="00092A10" w:rsidP="008D74A3">
                      <w:pPr>
                        <w:pStyle w:val="CUSTOMHeaderBlue"/>
                        <w:rPr>
                          <w:lang w:val="es-ES"/>
                        </w:rPr>
                      </w:pPr>
                      <w:r w:rsidRPr="007F55A5">
                        <w:rPr>
                          <w:lang w:val="es-ES"/>
                        </w:rPr>
                        <w:t>Plan International</w:t>
                      </w:r>
                    </w:p>
                    <w:p w14:paraId="1153302B" w14:textId="77777777" w:rsidR="008D74A3" w:rsidRPr="007F55A5" w:rsidRDefault="00117F45" w:rsidP="008D74A3">
                      <w:pPr>
                        <w:pStyle w:val="CUSTOMHeaderGrey"/>
                        <w:rPr>
                          <w:lang w:val="es-ES"/>
                        </w:rPr>
                      </w:pPr>
                      <w:r w:rsidRPr="007F55A5">
                        <w:rPr>
                          <w:lang w:val="es-ES"/>
                        </w:rPr>
                        <w:t>C/Pantoja, 10</w:t>
                      </w:r>
                    </w:p>
                    <w:p w14:paraId="3F6B9B64" w14:textId="77777777" w:rsidR="008D74A3" w:rsidRPr="007F55A5" w:rsidRDefault="00117F45" w:rsidP="008D74A3">
                      <w:pPr>
                        <w:pStyle w:val="CUSTOMHeaderGrey"/>
                        <w:rPr>
                          <w:lang w:val="es-ES"/>
                        </w:rPr>
                      </w:pPr>
                      <w:r w:rsidRPr="007F55A5">
                        <w:rPr>
                          <w:lang w:val="es-ES"/>
                        </w:rPr>
                        <w:t>28002, Madrid</w:t>
                      </w:r>
                    </w:p>
                    <w:p w14:paraId="1E3526E5" w14:textId="77777777" w:rsidR="00E353A1" w:rsidRPr="007F55A5" w:rsidRDefault="00E353A1" w:rsidP="008D74A3">
                      <w:pPr>
                        <w:pStyle w:val="CUSTOMHeaderGrey"/>
                        <w:rPr>
                          <w:lang w:val="es-ES"/>
                        </w:rPr>
                      </w:pPr>
                      <w:r w:rsidRPr="007F55A5">
                        <w:rPr>
                          <w:lang w:val="es-ES"/>
                        </w:rPr>
                        <w:t>España</w:t>
                      </w:r>
                    </w:p>
                    <w:p w14:paraId="7821D151" w14:textId="77777777" w:rsidR="009F033B" w:rsidRPr="007F55A5" w:rsidRDefault="009F033B" w:rsidP="009F033B">
                      <w:pPr>
                        <w:pStyle w:val="CUSTOMHeaderGrey"/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 id="Text Box 2" o:spid="_x0000_s1029" type="#_x0000_t202" style="position:absolute;left:9918;width:8549;height:6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<v:textbox inset="0,0,0,0">
                  <w:txbxContent>
                    <w:p w14:paraId="648CC21A" w14:textId="77777777" w:rsidR="008D74A3" w:rsidRDefault="008D74A3" w:rsidP="008D74A3">
                      <w:pPr>
                        <w:pStyle w:val="CUSTOMHeaderGrey"/>
                      </w:pPr>
                      <w:r w:rsidRPr="00671DBF">
                        <w:rPr>
                          <w:b/>
                        </w:rPr>
                        <w:t>Tel:</w:t>
                      </w:r>
                      <w:r>
                        <w:tab/>
                      </w:r>
                      <w:r w:rsidR="00117F45">
                        <w:t>(+34)</w:t>
                      </w:r>
                      <w:r w:rsidR="000B2354">
                        <w:t xml:space="preserve"> </w:t>
                      </w:r>
                      <w:r w:rsidR="00866EA4">
                        <w:t>91 524 12 22</w:t>
                      </w:r>
                    </w:p>
                    <w:p w14:paraId="06FF4D4B" w14:textId="77777777" w:rsidR="008D74A3" w:rsidRDefault="007E165C" w:rsidP="008D74A3">
                      <w:pPr>
                        <w:pStyle w:val="CUSTOMHeaderGrey"/>
                      </w:pPr>
                      <w:r>
                        <w:rPr>
                          <w:b/>
                        </w:rPr>
                        <w:t>Fax</w:t>
                      </w:r>
                      <w:r w:rsidR="008D74A3" w:rsidRPr="00671DBF">
                        <w:rPr>
                          <w:b/>
                        </w:rPr>
                        <w:t>:</w:t>
                      </w:r>
                      <w:r w:rsidR="008D74A3">
                        <w:tab/>
                      </w:r>
                      <w:r w:rsidR="00117F45">
                        <w:t>(+34)</w:t>
                      </w:r>
                      <w:r w:rsidR="000B2354">
                        <w:t xml:space="preserve"> </w:t>
                      </w:r>
                      <w:r w:rsidR="00866EA4">
                        <w:t>91 524 12 29</w:t>
                      </w:r>
                    </w:p>
                    <w:p w14:paraId="0B44F4AA" w14:textId="77777777" w:rsidR="009F033B" w:rsidRPr="00671DBF" w:rsidRDefault="00117F45" w:rsidP="009F033B">
                      <w:pPr>
                        <w:pStyle w:val="CUSTOMHeaderGrey"/>
                        <w:rPr>
                          <w:b/>
                        </w:rPr>
                      </w:pPr>
                      <w:r w:rsidRPr="00671DBF">
                        <w:rPr>
                          <w:b/>
                        </w:rPr>
                        <w:t>www.plan-international.es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7A51"/>
    <w:multiLevelType w:val="hybridMultilevel"/>
    <w:tmpl w:val="17F45490"/>
    <w:lvl w:ilvl="0" w:tplc="C44647CE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926C0"/>
    <w:multiLevelType w:val="hybridMultilevel"/>
    <w:tmpl w:val="84DA36BE"/>
    <w:lvl w:ilvl="0" w:tplc="C44647CE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C3936"/>
    <w:multiLevelType w:val="hybridMultilevel"/>
    <w:tmpl w:val="2DD48B40"/>
    <w:lvl w:ilvl="0" w:tplc="2E2E1B22">
      <w:start w:val="1"/>
      <w:numFmt w:val="bullet"/>
      <w:pStyle w:val="CUSTOMBulletedDashes"/>
      <w:lvlText w:val="―"/>
      <w:lvlJc w:val="left"/>
      <w:pPr>
        <w:ind w:left="918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3" w15:restartNumberingAfterBreak="0">
    <w:nsid w:val="3C913A59"/>
    <w:multiLevelType w:val="hybridMultilevel"/>
    <w:tmpl w:val="54361A6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1609D"/>
    <w:multiLevelType w:val="hybridMultilevel"/>
    <w:tmpl w:val="8982C7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66631"/>
    <w:multiLevelType w:val="hybridMultilevel"/>
    <w:tmpl w:val="6FB28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43704"/>
    <w:multiLevelType w:val="hybridMultilevel"/>
    <w:tmpl w:val="1C8C6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94D35"/>
    <w:multiLevelType w:val="hybridMultilevel"/>
    <w:tmpl w:val="3BB0637E"/>
    <w:lvl w:ilvl="0" w:tplc="C44647CE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D79E9"/>
    <w:multiLevelType w:val="hybridMultilevel"/>
    <w:tmpl w:val="61B4B7CC"/>
    <w:lvl w:ilvl="0" w:tplc="38684F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65453"/>
    <w:multiLevelType w:val="hybridMultilevel"/>
    <w:tmpl w:val="A620C962"/>
    <w:lvl w:ilvl="0" w:tplc="B8E6E0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9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08"/>
    <w:rsid w:val="00005178"/>
    <w:rsid w:val="00020220"/>
    <w:rsid w:val="0002480A"/>
    <w:rsid w:val="00024BD6"/>
    <w:rsid w:val="0002641E"/>
    <w:rsid w:val="0004255F"/>
    <w:rsid w:val="000515E5"/>
    <w:rsid w:val="00056908"/>
    <w:rsid w:val="00064A79"/>
    <w:rsid w:val="0007166D"/>
    <w:rsid w:val="00074CE2"/>
    <w:rsid w:val="000916FE"/>
    <w:rsid w:val="00092A10"/>
    <w:rsid w:val="00094449"/>
    <w:rsid w:val="000B07FB"/>
    <w:rsid w:val="000B2354"/>
    <w:rsid w:val="000C301F"/>
    <w:rsid w:val="000C4DEC"/>
    <w:rsid w:val="000D63E7"/>
    <w:rsid w:val="000F494C"/>
    <w:rsid w:val="000F75F0"/>
    <w:rsid w:val="001006F4"/>
    <w:rsid w:val="00106DBF"/>
    <w:rsid w:val="00107DF5"/>
    <w:rsid w:val="00114E61"/>
    <w:rsid w:val="00117F45"/>
    <w:rsid w:val="00122DB1"/>
    <w:rsid w:val="0013512E"/>
    <w:rsid w:val="00135277"/>
    <w:rsid w:val="001363E8"/>
    <w:rsid w:val="00143E0D"/>
    <w:rsid w:val="001461DC"/>
    <w:rsid w:val="00146C61"/>
    <w:rsid w:val="00147060"/>
    <w:rsid w:val="00150B5D"/>
    <w:rsid w:val="001552EB"/>
    <w:rsid w:val="00160338"/>
    <w:rsid w:val="00175467"/>
    <w:rsid w:val="0018057C"/>
    <w:rsid w:val="001A5DC5"/>
    <w:rsid w:val="001C4F58"/>
    <w:rsid w:val="001D53C8"/>
    <w:rsid w:val="001F0928"/>
    <w:rsid w:val="001F7580"/>
    <w:rsid w:val="002032FE"/>
    <w:rsid w:val="002130B0"/>
    <w:rsid w:val="00213CA0"/>
    <w:rsid w:val="00222935"/>
    <w:rsid w:val="00230B65"/>
    <w:rsid w:val="00234340"/>
    <w:rsid w:val="00236560"/>
    <w:rsid w:val="00243AC6"/>
    <w:rsid w:val="002506E5"/>
    <w:rsid w:val="00252B8C"/>
    <w:rsid w:val="00254BAF"/>
    <w:rsid w:val="00260EC1"/>
    <w:rsid w:val="00276E8F"/>
    <w:rsid w:val="00285ECA"/>
    <w:rsid w:val="0029173D"/>
    <w:rsid w:val="00294835"/>
    <w:rsid w:val="002951B1"/>
    <w:rsid w:val="00297FF4"/>
    <w:rsid w:val="002A147B"/>
    <w:rsid w:val="002A703B"/>
    <w:rsid w:val="002B7B65"/>
    <w:rsid w:val="002C2904"/>
    <w:rsid w:val="002D6739"/>
    <w:rsid w:val="002D7A15"/>
    <w:rsid w:val="002E048E"/>
    <w:rsid w:val="002E12C8"/>
    <w:rsid w:val="00330B71"/>
    <w:rsid w:val="00332539"/>
    <w:rsid w:val="00333196"/>
    <w:rsid w:val="0033580B"/>
    <w:rsid w:val="00340E3F"/>
    <w:rsid w:val="003536CC"/>
    <w:rsid w:val="00355DC1"/>
    <w:rsid w:val="00357EDA"/>
    <w:rsid w:val="003658BA"/>
    <w:rsid w:val="003734B8"/>
    <w:rsid w:val="00374497"/>
    <w:rsid w:val="003874E8"/>
    <w:rsid w:val="003908F2"/>
    <w:rsid w:val="003909E2"/>
    <w:rsid w:val="0039141A"/>
    <w:rsid w:val="00391A8A"/>
    <w:rsid w:val="003944F4"/>
    <w:rsid w:val="003A3F62"/>
    <w:rsid w:val="003A6BA5"/>
    <w:rsid w:val="003B19FE"/>
    <w:rsid w:val="003B4CDE"/>
    <w:rsid w:val="003D552A"/>
    <w:rsid w:val="003D6213"/>
    <w:rsid w:val="00400870"/>
    <w:rsid w:val="00403C12"/>
    <w:rsid w:val="0040580C"/>
    <w:rsid w:val="004254D1"/>
    <w:rsid w:val="004273B5"/>
    <w:rsid w:val="00430323"/>
    <w:rsid w:val="0043410B"/>
    <w:rsid w:val="00451B9A"/>
    <w:rsid w:val="004600A9"/>
    <w:rsid w:val="0046424D"/>
    <w:rsid w:val="00465541"/>
    <w:rsid w:val="00467694"/>
    <w:rsid w:val="00470C8E"/>
    <w:rsid w:val="00472000"/>
    <w:rsid w:val="00484948"/>
    <w:rsid w:val="0049671D"/>
    <w:rsid w:val="004A1C5D"/>
    <w:rsid w:val="004A6554"/>
    <w:rsid w:val="004B2E08"/>
    <w:rsid w:val="004B361E"/>
    <w:rsid w:val="004D56DC"/>
    <w:rsid w:val="004E3CE4"/>
    <w:rsid w:val="004E6FD5"/>
    <w:rsid w:val="004F26ED"/>
    <w:rsid w:val="004F5103"/>
    <w:rsid w:val="0050774D"/>
    <w:rsid w:val="005113AD"/>
    <w:rsid w:val="00512585"/>
    <w:rsid w:val="005357AB"/>
    <w:rsid w:val="0054216E"/>
    <w:rsid w:val="00551B42"/>
    <w:rsid w:val="00552B4A"/>
    <w:rsid w:val="0057665B"/>
    <w:rsid w:val="005874DC"/>
    <w:rsid w:val="00597B24"/>
    <w:rsid w:val="005A1C98"/>
    <w:rsid w:val="005A34DE"/>
    <w:rsid w:val="005A4011"/>
    <w:rsid w:val="005A46B8"/>
    <w:rsid w:val="005A64A7"/>
    <w:rsid w:val="005A718F"/>
    <w:rsid w:val="005B19B6"/>
    <w:rsid w:val="005B1B3B"/>
    <w:rsid w:val="005B36A8"/>
    <w:rsid w:val="005C4322"/>
    <w:rsid w:val="005C4CD7"/>
    <w:rsid w:val="005D3E3D"/>
    <w:rsid w:val="005E6547"/>
    <w:rsid w:val="005E73DB"/>
    <w:rsid w:val="0060080B"/>
    <w:rsid w:val="00601807"/>
    <w:rsid w:val="00606280"/>
    <w:rsid w:val="00614253"/>
    <w:rsid w:val="00625B27"/>
    <w:rsid w:val="00633512"/>
    <w:rsid w:val="00640448"/>
    <w:rsid w:val="0065060F"/>
    <w:rsid w:val="006525CF"/>
    <w:rsid w:val="006536BF"/>
    <w:rsid w:val="00654DF9"/>
    <w:rsid w:val="00662788"/>
    <w:rsid w:val="00666FD1"/>
    <w:rsid w:val="00671DBF"/>
    <w:rsid w:val="00674B66"/>
    <w:rsid w:val="0068084F"/>
    <w:rsid w:val="006810DC"/>
    <w:rsid w:val="00685647"/>
    <w:rsid w:val="006921CB"/>
    <w:rsid w:val="00694FB5"/>
    <w:rsid w:val="006A01C8"/>
    <w:rsid w:val="006B137D"/>
    <w:rsid w:val="006C14C9"/>
    <w:rsid w:val="006C4647"/>
    <w:rsid w:val="006C7139"/>
    <w:rsid w:val="006D472D"/>
    <w:rsid w:val="006D7C9D"/>
    <w:rsid w:val="006E0C25"/>
    <w:rsid w:val="006E5EE7"/>
    <w:rsid w:val="006F5FDC"/>
    <w:rsid w:val="00700841"/>
    <w:rsid w:val="007140CC"/>
    <w:rsid w:val="00726BF9"/>
    <w:rsid w:val="00726D95"/>
    <w:rsid w:val="007340A2"/>
    <w:rsid w:val="00740B97"/>
    <w:rsid w:val="0076449C"/>
    <w:rsid w:val="00764EAD"/>
    <w:rsid w:val="00772372"/>
    <w:rsid w:val="00775B78"/>
    <w:rsid w:val="0078195C"/>
    <w:rsid w:val="007906FF"/>
    <w:rsid w:val="00792DFA"/>
    <w:rsid w:val="00797C3F"/>
    <w:rsid w:val="007A30C1"/>
    <w:rsid w:val="007A6469"/>
    <w:rsid w:val="007A6A80"/>
    <w:rsid w:val="007B32D2"/>
    <w:rsid w:val="007B4B0E"/>
    <w:rsid w:val="007B770D"/>
    <w:rsid w:val="007D47B4"/>
    <w:rsid w:val="007E165C"/>
    <w:rsid w:val="007E1797"/>
    <w:rsid w:val="007E1832"/>
    <w:rsid w:val="007E4CF3"/>
    <w:rsid w:val="007E6E47"/>
    <w:rsid w:val="007F55A5"/>
    <w:rsid w:val="0080360D"/>
    <w:rsid w:val="0080743C"/>
    <w:rsid w:val="00821F40"/>
    <w:rsid w:val="008322EB"/>
    <w:rsid w:val="008576D5"/>
    <w:rsid w:val="0086007F"/>
    <w:rsid w:val="00863603"/>
    <w:rsid w:val="0086493B"/>
    <w:rsid w:val="00866EA4"/>
    <w:rsid w:val="00877BF0"/>
    <w:rsid w:val="00885A3B"/>
    <w:rsid w:val="0088639E"/>
    <w:rsid w:val="00890585"/>
    <w:rsid w:val="00894B3C"/>
    <w:rsid w:val="008A2156"/>
    <w:rsid w:val="008A77C6"/>
    <w:rsid w:val="008B5DDF"/>
    <w:rsid w:val="008D1988"/>
    <w:rsid w:val="008D3414"/>
    <w:rsid w:val="008D74A3"/>
    <w:rsid w:val="008E5A3B"/>
    <w:rsid w:val="008E6F0C"/>
    <w:rsid w:val="008E70BA"/>
    <w:rsid w:val="008F7886"/>
    <w:rsid w:val="00902322"/>
    <w:rsid w:val="00904B05"/>
    <w:rsid w:val="0092200C"/>
    <w:rsid w:val="00924735"/>
    <w:rsid w:val="00935E92"/>
    <w:rsid w:val="00937EE6"/>
    <w:rsid w:val="00940142"/>
    <w:rsid w:val="009468E4"/>
    <w:rsid w:val="009543C4"/>
    <w:rsid w:val="00963BCF"/>
    <w:rsid w:val="00964F32"/>
    <w:rsid w:val="00984BB6"/>
    <w:rsid w:val="009A3CDE"/>
    <w:rsid w:val="009A3DD9"/>
    <w:rsid w:val="009B6F7A"/>
    <w:rsid w:val="009D603E"/>
    <w:rsid w:val="009E1A43"/>
    <w:rsid w:val="009E5AF9"/>
    <w:rsid w:val="009F033B"/>
    <w:rsid w:val="009F56DD"/>
    <w:rsid w:val="00A06EE4"/>
    <w:rsid w:val="00A077F7"/>
    <w:rsid w:val="00A14FC7"/>
    <w:rsid w:val="00A25D8F"/>
    <w:rsid w:val="00A32B7B"/>
    <w:rsid w:val="00A32FEF"/>
    <w:rsid w:val="00A35DA7"/>
    <w:rsid w:val="00A447A3"/>
    <w:rsid w:val="00A51F7A"/>
    <w:rsid w:val="00A53B93"/>
    <w:rsid w:val="00A73B75"/>
    <w:rsid w:val="00A87A36"/>
    <w:rsid w:val="00A91E94"/>
    <w:rsid w:val="00AA3039"/>
    <w:rsid w:val="00AA4CA8"/>
    <w:rsid w:val="00AA5A45"/>
    <w:rsid w:val="00AB4A1B"/>
    <w:rsid w:val="00AD0094"/>
    <w:rsid w:val="00AD6640"/>
    <w:rsid w:val="00AF13C8"/>
    <w:rsid w:val="00AF2FB4"/>
    <w:rsid w:val="00AF526A"/>
    <w:rsid w:val="00B00B6C"/>
    <w:rsid w:val="00B01743"/>
    <w:rsid w:val="00B07825"/>
    <w:rsid w:val="00B1023C"/>
    <w:rsid w:val="00B1094C"/>
    <w:rsid w:val="00B12594"/>
    <w:rsid w:val="00B279FA"/>
    <w:rsid w:val="00B32163"/>
    <w:rsid w:val="00B409B4"/>
    <w:rsid w:val="00B42358"/>
    <w:rsid w:val="00B42FE1"/>
    <w:rsid w:val="00B458FC"/>
    <w:rsid w:val="00B54CBA"/>
    <w:rsid w:val="00B57FBB"/>
    <w:rsid w:val="00B63545"/>
    <w:rsid w:val="00B834FD"/>
    <w:rsid w:val="00BA034F"/>
    <w:rsid w:val="00BA2A7F"/>
    <w:rsid w:val="00BA4A07"/>
    <w:rsid w:val="00BB390E"/>
    <w:rsid w:val="00BB7620"/>
    <w:rsid w:val="00BC21C5"/>
    <w:rsid w:val="00BE03B4"/>
    <w:rsid w:val="00BE117D"/>
    <w:rsid w:val="00BE5BFA"/>
    <w:rsid w:val="00C10C75"/>
    <w:rsid w:val="00C135CD"/>
    <w:rsid w:val="00C14156"/>
    <w:rsid w:val="00C14F3A"/>
    <w:rsid w:val="00C44D30"/>
    <w:rsid w:val="00C52AE7"/>
    <w:rsid w:val="00C62DBF"/>
    <w:rsid w:val="00C64453"/>
    <w:rsid w:val="00C72731"/>
    <w:rsid w:val="00C748B1"/>
    <w:rsid w:val="00C75437"/>
    <w:rsid w:val="00C75A20"/>
    <w:rsid w:val="00C76497"/>
    <w:rsid w:val="00C91273"/>
    <w:rsid w:val="00CA5EEB"/>
    <w:rsid w:val="00CA623D"/>
    <w:rsid w:val="00CB313B"/>
    <w:rsid w:val="00CD005C"/>
    <w:rsid w:val="00CD0BC7"/>
    <w:rsid w:val="00CD2C56"/>
    <w:rsid w:val="00CE3DA1"/>
    <w:rsid w:val="00CF4869"/>
    <w:rsid w:val="00D02F28"/>
    <w:rsid w:val="00D05A17"/>
    <w:rsid w:val="00D14D2F"/>
    <w:rsid w:val="00D219C8"/>
    <w:rsid w:val="00D25652"/>
    <w:rsid w:val="00D50998"/>
    <w:rsid w:val="00D53ECD"/>
    <w:rsid w:val="00D76EE7"/>
    <w:rsid w:val="00D84781"/>
    <w:rsid w:val="00D91A5F"/>
    <w:rsid w:val="00D96B46"/>
    <w:rsid w:val="00DA3512"/>
    <w:rsid w:val="00DB70F3"/>
    <w:rsid w:val="00DC07EB"/>
    <w:rsid w:val="00DC085E"/>
    <w:rsid w:val="00DC5A13"/>
    <w:rsid w:val="00DD5387"/>
    <w:rsid w:val="00DF333B"/>
    <w:rsid w:val="00E03ACD"/>
    <w:rsid w:val="00E03FC3"/>
    <w:rsid w:val="00E07781"/>
    <w:rsid w:val="00E353A1"/>
    <w:rsid w:val="00E369E7"/>
    <w:rsid w:val="00E37019"/>
    <w:rsid w:val="00E4095B"/>
    <w:rsid w:val="00E414BF"/>
    <w:rsid w:val="00E4412B"/>
    <w:rsid w:val="00E443B8"/>
    <w:rsid w:val="00E463A4"/>
    <w:rsid w:val="00E56080"/>
    <w:rsid w:val="00E6027D"/>
    <w:rsid w:val="00E66212"/>
    <w:rsid w:val="00E722D3"/>
    <w:rsid w:val="00E72BBB"/>
    <w:rsid w:val="00E72CFB"/>
    <w:rsid w:val="00E77D8B"/>
    <w:rsid w:val="00E82DCF"/>
    <w:rsid w:val="00E93DA5"/>
    <w:rsid w:val="00EA658F"/>
    <w:rsid w:val="00EA71A9"/>
    <w:rsid w:val="00EB0527"/>
    <w:rsid w:val="00EB11AA"/>
    <w:rsid w:val="00ED6429"/>
    <w:rsid w:val="00ED6991"/>
    <w:rsid w:val="00EF0E45"/>
    <w:rsid w:val="00EF7F57"/>
    <w:rsid w:val="00F069AC"/>
    <w:rsid w:val="00F12FAD"/>
    <w:rsid w:val="00F2374D"/>
    <w:rsid w:val="00F34923"/>
    <w:rsid w:val="00F35A1D"/>
    <w:rsid w:val="00F410BF"/>
    <w:rsid w:val="00F418C8"/>
    <w:rsid w:val="00F464A5"/>
    <w:rsid w:val="00F506F9"/>
    <w:rsid w:val="00F575FB"/>
    <w:rsid w:val="00F73770"/>
    <w:rsid w:val="00F87741"/>
    <w:rsid w:val="00F92245"/>
    <w:rsid w:val="00F9777F"/>
    <w:rsid w:val="00FB1F0C"/>
    <w:rsid w:val="00FC5BC3"/>
    <w:rsid w:val="00FE5ADF"/>
    <w:rsid w:val="00FF03AD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83A1081"/>
  <w15:docId w15:val="{3F2C445F-EF04-4149-AA09-EC95137C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13B"/>
    <w:pPr>
      <w:spacing w:after="0" w:line="240" w:lineRule="auto"/>
    </w:pPr>
    <w:rPr>
      <w:rFonts w:ascii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STOMNormal">
    <w:name w:val="CUSTOM_Normal"/>
    <w:qFormat/>
    <w:rsid w:val="009F033B"/>
    <w:pPr>
      <w:suppressAutoHyphens/>
      <w:spacing w:after="0" w:line="240" w:lineRule="atLeast"/>
    </w:pPr>
    <w:rPr>
      <w:rFonts w:ascii="Arial" w:hAnsi="Arial"/>
      <w:kern w:val="12"/>
      <w:sz w:val="18"/>
    </w:rPr>
  </w:style>
  <w:style w:type="table" w:styleId="Tablaconcuadrcula">
    <w:name w:val="Table Grid"/>
    <w:basedOn w:val="Tablanormal"/>
    <w:uiPriority w:val="39"/>
    <w:rsid w:val="005B3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6EE4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6EE4"/>
  </w:style>
  <w:style w:type="paragraph" w:styleId="Piedepgina">
    <w:name w:val="footer"/>
    <w:basedOn w:val="Normal"/>
    <w:link w:val="PiedepginaCar"/>
    <w:uiPriority w:val="99"/>
    <w:unhideWhenUsed/>
    <w:rsid w:val="00A06EE4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EE4"/>
  </w:style>
  <w:style w:type="paragraph" w:customStyle="1" w:styleId="CUSTOMPage">
    <w:name w:val="CUSTOM_Page"/>
    <w:basedOn w:val="CUSTOMNormal"/>
    <w:qFormat/>
    <w:rsid w:val="00DB70F3"/>
    <w:pPr>
      <w:jc w:val="right"/>
    </w:pPr>
  </w:style>
  <w:style w:type="paragraph" w:customStyle="1" w:styleId="CUSTOMMeetingTitle">
    <w:name w:val="CUSTOM_Meeting_Title"/>
    <w:basedOn w:val="CUSTOMNormal"/>
    <w:qFormat/>
    <w:rsid w:val="008D74A3"/>
    <w:rPr>
      <w:color w:val="98D7F0"/>
      <w:spacing w:val="10"/>
      <w:sz w:val="24"/>
    </w:rPr>
  </w:style>
  <w:style w:type="paragraph" w:customStyle="1" w:styleId="CUSTOMBold">
    <w:name w:val="CUSTOM_Bold"/>
    <w:basedOn w:val="CUSTOMNormal"/>
    <w:next w:val="CUSTOMNormal"/>
    <w:qFormat/>
    <w:rsid w:val="007A6469"/>
    <w:rPr>
      <w:b/>
    </w:rPr>
  </w:style>
  <w:style w:type="paragraph" w:customStyle="1" w:styleId="CUSTOMTopicBoldHeading">
    <w:name w:val="CUSTOM_Topic_Bold_Heading"/>
    <w:basedOn w:val="CUSTOMBold"/>
    <w:next w:val="CUSTOMBulletedDashes"/>
    <w:qFormat/>
    <w:rsid w:val="005A34DE"/>
    <w:pPr>
      <w:spacing w:before="80"/>
    </w:pPr>
  </w:style>
  <w:style w:type="paragraph" w:customStyle="1" w:styleId="CUSTOMBulletedDashes">
    <w:name w:val="CUSTOM_Bulleted_Dashes"/>
    <w:basedOn w:val="CUSTOMNormal"/>
    <w:qFormat/>
    <w:rsid w:val="00A73B75"/>
    <w:pPr>
      <w:numPr>
        <w:numId w:val="1"/>
      </w:numPr>
      <w:tabs>
        <w:tab w:val="left" w:pos="2850"/>
      </w:tabs>
      <w:ind w:left="482" w:hanging="284"/>
    </w:pPr>
  </w:style>
  <w:style w:type="character" w:styleId="Hipervnculo">
    <w:name w:val="Hyperlink"/>
    <w:basedOn w:val="Fuentedeprrafopredeter"/>
    <w:uiPriority w:val="99"/>
    <w:unhideWhenUsed/>
    <w:rsid w:val="007340A2"/>
    <w:rPr>
      <w:color w:val="004EB6" w:themeColor="hyperlink"/>
      <w:u w:val="single"/>
    </w:rPr>
  </w:style>
  <w:style w:type="paragraph" w:customStyle="1" w:styleId="CUSTOMHeaderBlue">
    <w:name w:val="CUSTOM_Header_Blue"/>
    <w:basedOn w:val="CUSTOMNormal"/>
    <w:next w:val="CUSTOMHeaderGrey"/>
    <w:qFormat/>
    <w:rsid w:val="009F033B"/>
    <w:pPr>
      <w:spacing w:line="180" w:lineRule="atLeast"/>
    </w:pPr>
    <w:rPr>
      <w:b/>
      <w:color w:val="004EB6"/>
      <w:sz w:val="14"/>
    </w:rPr>
  </w:style>
  <w:style w:type="paragraph" w:customStyle="1" w:styleId="CUSTOMHeaderGrey">
    <w:name w:val="CUSTOM_Header_Grey"/>
    <w:basedOn w:val="CUSTOMHeaderBlue"/>
    <w:qFormat/>
    <w:rsid w:val="009F033B"/>
    <w:pPr>
      <w:tabs>
        <w:tab w:val="left" w:pos="510"/>
      </w:tabs>
    </w:pPr>
    <w:rPr>
      <w:b w:val="0"/>
      <w:color w:val="4C4C4C"/>
    </w:rPr>
  </w:style>
  <w:style w:type="paragraph" w:customStyle="1" w:styleId="CUSTOMFooterGrey">
    <w:name w:val="CUSTOM_Footer_Grey"/>
    <w:basedOn w:val="CUSTOMNormal"/>
    <w:qFormat/>
    <w:rsid w:val="000515E5"/>
    <w:pPr>
      <w:spacing w:after="40" w:line="120" w:lineRule="atLeast"/>
      <w:ind w:right="1134"/>
    </w:pPr>
    <w:rPr>
      <w:color w:val="4C4C4C"/>
      <w:kern w:val="10"/>
      <w:sz w:val="10"/>
    </w:rPr>
  </w:style>
  <w:style w:type="paragraph" w:customStyle="1" w:styleId="CUSTOMFooterBlue">
    <w:name w:val="CUSTOM_Footer_Blue"/>
    <w:basedOn w:val="CUSTOMFooterGrey"/>
    <w:qFormat/>
    <w:rsid w:val="000515E5"/>
    <w:rPr>
      <w:color w:val="004EB6"/>
    </w:rPr>
  </w:style>
  <w:style w:type="paragraph" w:customStyle="1" w:styleId="CUSTOMBold79pt">
    <w:name w:val="CUSTOM_Bold 7/9pt"/>
    <w:basedOn w:val="CUSTOMBold"/>
    <w:qFormat/>
    <w:rsid w:val="00C14F3A"/>
    <w:pPr>
      <w:spacing w:line="180" w:lineRule="atLeast"/>
    </w:pPr>
    <w:rPr>
      <w:sz w:val="14"/>
    </w:rPr>
  </w:style>
  <w:style w:type="paragraph" w:customStyle="1" w:styleId="CUSTOM79pt">
    <w:name w:val="CUSTOM 7/9pt"/>
    <w:basedOn w:val="CUSTOMBold79pt"/>
    <w:qFormat/>
    <w:rsid w:val="00C14F3A"/>
    <w:rPr>
      <w:b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39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90E"/>
    <w:rPr>
      <w:rFonts w:ascii="Tahoma" w:hAnsi="Tahoma" w:cs="Tahoma"/>
      <w:sz w:val="16"/>
      <w:szCs w:val="16"/>
    </w:rPr>
  </w:style>
  <w:style w:type="character" w:customStyle="1" w:styleId="TextonotapieCar">
    <w:name w:val="Texto nota pie Car"/>
    <w:aliases w:val="Footnote Text Char1 Car,Footnote Text Char Char Car,Char Car"/>
    <w:basedOn w:val="Fuentedeprrafopredeter"/>
    <w:link w:val="Textonotapie"/>
    <w:semiHidden/>
    <w:locked/>
    <w:rsid w:val="00CB313B"/>
    <w:rPr>
      <w:lang w:eastAsia="en-GB"/>
    </w:rPr>
  </w:style>
  <w:style w:type="paragraph" w:styleId="Textonotapie">
    <w:name w:val="footnote text"/>
    <w:aliases w:val="Footnote Text Char1,Footnote Text Char Char,Char"/>
    <w:basedOn w:val="Normal"/>
    <w:link w:val="TextonotapieCar"/>
    <w:semiHidden/>
    <w:unhideWhenUsed/>
    <w:rsid w:val="00CB313B"/>
    <w:rPr>
      <w:rFonts w:asciiTheme="minorHAnsi" w:hAnsiTheme="minorHAnsi" w:cstheme="minorBidi"/>
      <w:lang w:val="en-GB" w:eastAsia="en-GB"/>
    </w:rPr>
  </w:style>
  <w:style w:type="character" w:customStyle="1" w:styleId="TextonotapieCar1">
    <w:name w:val="Texto nota pie Car1"/>
    <w:basedOn w:val="Fuentedeprrafopredeter"/>
    <w:uiPriority w:val="99"/>
    <w:semiHidden/>
    <w:rsid w:val="00CB313B"/>
    <w:rPr>
      <w:rFonts w:ascii="Calibri" w:hAnsi="Calibri" w:cs="Calibri"/>
      <w:sz w:val="20"/>
      <w:szCs w:val="20"/>
      <w:lang w:val="es-ES"/>
    </w:rPr>
  </w:style>
  <w:style w:type="character" w:styleId="Refdenotaalpie">
    <w:name w:val="footnote reference"/>
    <w:aliases w:val="BVI fnr,BVI fnr Car Car,BVI fnr Car,BVI fnr Car Car Car Car,BVI fnr Car Car Car Car Char"/>
    <w:basedOn w:val="Fuentedeprrafopredeter"/>
    <w:link w:val="Char2"/>
    <w:uiPriority w:val="99"/>
    <w:unhideWhenUsed/>
    <w:rsid w:val="00CB313B"/>
    <w:rPr>
      <w:vertAlign w:val="superscript"/>
    </w:rPr>
  </w:style>
  <w:style w:type="paragraph" w:customStyle="1" w:styleId="Char2">
    <w:name w:val="Char2"/>
    <w:basedOn w:val="Normal"/>
    <w:link w:val="Refdenotaalpie"/>
    <w:uiPriority w:val="99"/>
    <w:rsid w:val="00CB313B"/>
    <w:pPr>
      <w:spacing w:after="160" w:line="240" w:lineRule="exact"/>
    </w:pPr>
    <w:rPr>
      <w:rFonts w:asciiTheme="minorHAnsi" w:hAnsiTheme="minorHAnsi" w:cstheme="minorBidi"/>
      <w:vertAlign w:val="superscript"/>
      <w:lang w:val="en-GB"/>
    </w:rPr>
  </w:style>
  <w:style w:type="paragraph" w:styleId="Prrafodelista">
    <w:name w:val="List Paragraph"/>
    <w:basedOn w:val="Normal"/>
    <w:uiPriority w:val="34"/>
    <w:qFormat/>
    <w:rsid w:val="00260EC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E3C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3CE4"/>
    <w:pPr>
      <w:spacing w:after="200"/>
    </w:pPr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3CE4"/>
    <w:rPr>
      <w:rFonts w:eastAsiaTheme="minorEastAsia"/>
      <w:sz w:val="20"/>
      <w:szCs w:val="20"/>
      <w:lang w:val="en-US" w:eastAsia="ja-JP"/>
    </w:rPr>
  </w:style>
  <w:style w:type="character" w:styleId="Hipervnculovisitado">
    <w:name w:val="FollowedHyperlink"/>
    <w:basedOn w:val="Fuentedeprrafopredeter"/>
    <w:uiPriority w:val="99"/>
    <w:semiHidden/>
    <w:unhideWhenUsed/>
    <w:rsid w:val="0033580B"/>
    <w:rPr>
      <w:color w:val="CD007D" w:themeColor="followedHyperlink"/>
      <w:u w:val="single"/>
    </w:rPr>
  </w:style>
  <w:style w:type="paragraph" w:customStyle="1" w:styleId="Default">
    <w:name w:val="Default"/>
    <w:rsid w:val="00E07781"/>
    <w:pPr>
      <w:autoSpaceDE w:val="0"/>
      <w:autoSpaceDN w:val="0"/>
      <w:adjustRightInd w:val="0"/>
      <w:spacing w:after="0" w:line="240" w:lineRule="auto"/>
    </w:pPr>
    <w:rPr>
      <w:rFonts w:ascii="Plan" w:eastAsia="Calibri" w:hAnsi="Plan" w:cs="Plan"/>
      <w:color w:val="000000"/>
      <w:sz w:val="24"/>
      <w:szCs w:val="24"/>
      <w:lang w:val="es-ES" w:eastAsia="es-ES"/>
    </w:rPr>
  </w:style>
  <w:style w:type="paragraph" w:customStyle="1" w:styleId="Body">
    <w:name w:val="Body"/>
    <w:rsid w:val="00D84781"/>
    <w:pPr>
      <w:spacing w:after="0" w:line="240" w:lineRule="auto"/>
    </w:pPr>
    <w:rPr>
      <w:rFonts w:ascii="Helvetica" w:eastAsia="Arial Unicode MS" w:hAnsi="Helvetica" w:cs="Arial Unicode MS"/>
      <w:color w:val="000000"/>
      <w:lang w:val="en-US" w:eastAsia="en-GB"/>
    </w:rPr>
  </w:style>
  <w:style w:type="character" w:styleId="nfasis">
    <w:name w:val="Emphasis"/>
    <w:basedOn w:val="Fuentedeprrafopredeter"/>
    <w:uiPriority w:val="20"/>
    <w:qFormat/>
    <w:rsid w:val="0014706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A62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CA6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44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1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87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019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61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40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67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309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739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738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179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414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62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8719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0596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129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0345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70295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2225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02989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1114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1212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8913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pnocomunicacion@plan-international.org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ulia.lopez@plan-international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IAAG">
      <a:dk1>
        <a:srgbClr val="878787"/>
      </a:dk1>
      <a:lt1>
        <a:srgbClr val="FFFFFF"/>
      </a:lt1>
      <a:dk2>
        <a:srgbClr val="000000"/>
      </a:dk2>
      <a:lt2>
        <a:srgbClr val="E6E6E4"/>
      </a:lt2>
      <a:accent1>
        <a:srgbClr val="CD007D"/>
      </a:accent1>
      <a:accent2>
        <a:srgbClr val="98D7F0"/>
      </a:accent2>
      <a:accent3>
        <a:srgbClr val="004EB6"/>
      </a:accent3>
      <a:accent4>
        <a:srgbClr val="F0C300"/>
      </a:accent4>
      <a:accent5>
        <a:srgbClr val="00824B"/>
      </a:accent5>
      <a:accent6>
        <a:srgbClr val="E1DE0A"/>
      </a:accent6>
      <a:hlink>
        <a:srgbClr val="004EB6"/>
      </a:hlink>
      <a:folHlink>
        <a:srgbClr val="CD0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nDocumentDate xmlns="abd790a8-4060-4d86-a330-db469739327f"/>
    <Language xmlns="http://schemas.microsoft.com/sharepoint/v3" xsi:nil="true"/>
    <PlanDocumentCountry xmlns="abd790a8-4060-4d86-a330-db469739327f"/>
    <PlanOwnership xmlns="abd790a8-4060-4d86-a330-db469739327f"/>
    <PlanDocumentTypesTaxHTField0 xmlns="abd790a8-4060-4d86-a330-db469739327f">
      <Terms xmlns="http://schemas.microsoft.com/office/infopath/2007/PartnerControls"/>
    </PlanDocumentTypesTaxHTField0>
    <PlanConfidentiality xmlns="abd790a8-4060-4d86-a330-db469739327f"/>
    <PlanKeywordsTaxHTField0 xmlns="abd790a8-4060-4d86-a330-db469739327f">
      <Terms xmlns="http://schemas.microsoft.com/office/infopath/2007/PartnerControls"/>
    </PlanKeywordsTaxHTField0>
    <PlanRegionsTaxHTField0 xmlns="abd790a8-4060-4d86-a330-db469739327f">
      <Terms xmlns="http://schemas.microsoft.com/office/infopath/2007/PartnerControls"/>
    </PlanRegionsTaxHTField0>
    <Document xmlns="abd790a8-4060-4d86-a330-db469739327f" xsi:nil="true"/>
    <File_x0020_format xmlns="abd790a8-4060-4d86-a330-db469739327f" xsi:nil="true"/>
    <PlanWorkAreas xmlns="abd790a8-4060-4d86-a330-db469739327f"/>
    <TaxCatchAll xmlns="0d05f0d1-de04-45e0-a7e1-2f9d05b983ee"/>
    <PlanDocumentStatus xmlns="abd790a8-4060-4d86-a330-db46973932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lan Core Document Content Type" ma:contentTypeID="0x010100EDA1ED0CC29E40D1BD7FFB599015EB280024B8CC613753184094CBE969C298E20E" ma:contentTypeVersion="7" ma:contentTypeDescription="Plan Core Document Content Type" ma:contentTypeScope="" ma:versionID="156cd28b6fd29039548dd876f8255f70">
  <xsd:schema xmlns:xsd="http://www.w3.org/2001/XMLSchema" xmlns:xs="http://www.w3.org/2001/XMLSchema" xmlns:p="http://schemas.microsoft.com/office/2006/metadata/properties" xmlns:ns1="http://schemas.microsoft.com/sharepoint/v3" xmlns:ns2="abd790a8-4060-4d86-a330-db469739327f" xmlns:ns3="0d05f0d1-de04-45e0-a7e1-2f9d05b983ee" targetNamespace="http://schemas.microsoft.com/office/2006/metadata/properties" ma:root="true" ma:fieldsID="0049c35e50d9706a6b9fc556ccba3a2c" ns1:_="" ns2:_="" ns3:_="">
    <xsd:import namespace="http://schemas.microsoft.com/sharepoint/v3"/>
    <xsd:import namespace="abd790a8-4060-4d86-a330-db469739327f"/>
    <xsd:import namespace="0d05f0d1-de04-45e0-a7e1-2f9d05b983ee"/>
    <xsd:element name="properties">
      <xsd:complexType>
        <xsd:sequence>
          <xsd:element name="documentManagement">
            <xsd:complexType>
              <xsd:all>
                <xsd:element ref="ns2:PlanDocumentDate"/>
                <xsd:element ref="ns1:Language" minOccurs="0"/>
                <xsd:element ref="ns2:PlanDocumentCountry" minOccurs="0"/>
                <xsd:element ref="ns2:PlanDocumentStatus" minOccurs="0"/>
                <xsd:element ref="ns2:PlanConfidentiality"/>
                <xsd:element ref="ns2:PlanOwnership"/>
                <xsd:element ref="ns2:PlanWorkAreas" minOccurs="0"/>
                <xsd:element ref="ns2:PlanRegionsTaxHTField0" minOccurs="0"/>
                <xsd:element ref="ns2:PlanDocumentTypesTaxHTField0" minOccurs="0"/>
                <xsd:element ref="ns3:TaxCatchAll" minOccurs="0"/>
                <xsd:element ref="ns2:PlanKeywordsTaxHTField0" minOccurs="0"/>
                <xsd:element ref="ns3:TaxCatchAllLabel" minOccurs="0"/>
                <xsd:element ref="ns2:Document" minOccurs="0"/>
                <xsd:element ref="ns2:File_x0020_form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9" nillable="true" ma:displayName="Language" ma:default="English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790a8-4060-4d86-a330-db469739327f" elementFormDefault="qualified">
    <xsd:import namespace="http://schemas.microsoft.com/office/2006/documentManagement/types"/>
    <xsd:import namespace="http://schemas.microsoft.com/office/infopath/2007/PartnerControls"/>
    <xsd:element name="PlanDocumentDate" ma:index="8" ma:displayName="Document Date" ma:format="DateOnly" ma:internalName="PlanDocumentDate">
      <xsd:simpleType>
        <xsd:restriction base="dms:DateTime"/>
      </xsd:simpleType>
    </xsd:element>
    <xsd:element name="PlanDocumentCountry" ma:index="10" nillable="true" ma:displayName="Country" ma:list="65c3f958-436a-4608-8f57-42055a4a987d" ma:internalName="PlanDocumentCountry" ma:showField="Title" ma:web="0d05f0d1-de04-45e0-a7e1-2f9d05b983e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lanDocumentStatus" ma:index="11" nillable="true" ma:displayName="Status" ma:default="Final" ma:format="Dropdown" ma:internalName="PlanDocumentStatus">
      <xsd:simpleType>
        <xsd:restriction base="dms:Choice">
          <xsd:enumeration value="Arch"/>
          <xsd:enumeration value="Draft"/>
          <xsd:enumeration value="Final Draft"/>
          <xsd:enumeration value="Final"/>
        </xsd:restriction>
      </xsd:simpleType>
    </xsd:element>
    <xsd:element name="PlanConfidentiality" ma:index="12" ma:displayName="Confidentiality" ma:default="Open" ma:format="Dropdown" ma:internalName="PlanConfidentiality">
      <xsd:simpleType>
        <xsd:restriction base="dms:Choice">
          <xsd:enumeration value="Open"/>
          <xsd:enumeration value="Confidential"/>
        </xsd:restriction>
      </xsd:simpleType>
    </xsd:element>
    <xsd:element name="PlanOwnership" ma:index="13" ma:displayName="Ownership" ma:format="Dropdown" ma:internalName="PlanOwnership">
      <xsd:simpleType>
        <xsd:restriction base="dms:Choice">
          <xsd:enumeration value="Plan"/>
          <xsd:enumeration value="Non Plan"/>
        </xsd:restriction>
      </xsd:simpleType>
    </xsd:element>
    <xsd:element name="PlanWorkAreas" ma:index="16" nillable="true" ma:displayName="Plan Work Area" ma:internalName="PlanWorkAre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ild Protection Policy"/>
                    <xsd:enumeration value="Communications"/>
                    <xsd:enumeration value="Disaster Risk Management"/>
                    <xsd:enumeration value="Finance"/>
                    <xsd:enumeration value="Global Assurance"/>
                    <xsd:enumeration value="Individual Giving/Sponsorship"/>
                    <xsd:enumeration value="Institutional Funding/Grants"/>
                    <xsd:enumeration value="Human Resources"/>
                    <xsd:enumeration value="IT"/>
                    <xsd:enumeration value="Legal and Governance"/>
                    <xsd:enumeration value="Marketing and Business Dev"/>
                    <xsd:enumeration value="Other"/>
                    <xsd:enumeration value="Plan-Wide"/>
                    <xsd:enumeration value="Programme"/>
                    <xsd:enumeration value="Procurement"/>
                    <xsd:enumeration value="Risk Management"/>
                    <xsd:enumeration value="Security"/>
                  </xsd:restriction>
                </xsd:simpleType>
              </xsd:element>
            </xsd:sequence>
          </xsd:extension>
        </xsd:complexContent>
      </xsd:complexType>
    </xsd:element>
    <xsd:element name="PlanRegionsTaxHTField0" ma:index="17" ma:taxonomy="true" ma:internalName="PlanRegionsTaxHTField0" ma:taxonomyFieldName="PlanRegions" ma:displayName="Plan Regions" ma:default="" ma:fieldId="{bbea32a8-92b3-4dce-a6a5-0dd3bc9546ab}" ma:taxonomyMulti="true" ma:sspId="7c8c3aeb-66a8-450a-92de-7fdfd18cf00c" ma:termSetId="457300ed-ead7-4c54-a8e2-086919c759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DocumentTypesTaxHTField0" ma:index="18" nillable="true" ma:taxonomy="true" ma:internalName="PlanDocumentTypesTaxHTField0" ma:taxonomyFieldName="PlanDocumentType" ma:displayName="Document Type" ma:default="" ma:fieldId="{cbfd5309-cdbd-4ae0-acc5-e09aa4238f4f}" ma:sspId="7c8c3aeb-66a8-450a-92de-7fdfd18cf00c" ma:termSetId="8c8f6348-1575-488d-85f7-2a37e9ed3d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KeywordsTaxHTField0" ma:index="20" nillable="true" ma:taxonomy="true" ma:internalName="PlanKeywordsTaxHTField0" ma:taxonomyFieldName="PlanKeywords" ma:displayName="Keywords" ma:fieldId="{7d94941a-b447-41c3-9c38-bfbcb34a57fd}" ma:taxonomyMulti="true" ma:sspId="7c8c3aeb-66a8-450a-92de-7fdfd18cf00c" ma:termSetId="35cb62ca-4b10-4647-98a9-2541d6d982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" ma:index="23" nillable="true" ma:displayName="Document" ma:default="Agenda" ma:format="Dropdown" ma:internalName="Document">
      <xsd:simpleType>
        <xsd:restriction base="dms:Choice">
          <xsd:enumeration value="Agenda"/>
          <xsd:enumeration value="Letter"/>
          <xsd:enumeration value="Minutes"/>
          <xsd:enumeration value="Newsletter"/>
          <xsd:enumeration value="Poster"/>
          <xsd:enumeration value="PowerPoint"/>
          <xsd:enumeration value="Press release (1 page)"/>
          <xsd:enumeration value="Press release (2 pages)"/>
          <xsd:enumeration value="Report"/>
          <xsd:enumeration value="Success story"/>
        </xsd:restriction>
      </xsd:simpleType>
    </xsd:element>
    <xsd:element name="File_x0020_format" ma:index="24" nillable="true" ma:displayName="File format" ma:default="Microsoft Word" ma:format="Dropdown" ma:internalName="File_x0020_format">
      <xsd:simpleType>
        <xsd:restriction base="dms:Choice">
          <xsd:enumeration value="Microsoft Word"/>
          <xsd:enumeration value="Microsoft PowerPoint"/>
          <xsd:enumeration value="PDF"/>
          <xsd:enumeration value="WinZi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5f0d1-de04-45e0-a7e1-2f9d05b983e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90d83d3-aed9-4ec3-a534-f7cce60d36a3}" ma:internalName="TaxCatchAll" ma:showField="CatchAllData" ma:web="0d05f0d1-de04-45e0-a7e1-2f9d05b98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b90d83d3-aed9-4ec3-a534-f7cce60d36a3}" ma:internalName="TaxCatchAllLabel" ma:readOnly="true" ma:showField="CatchAllDataLabel" ma:web="0d05f0d1-de04-45e0-a7e1-2f9d05b98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4DE6B-60F2-44DD-86BD-2ADC805F88C3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abd790a8-4060-4d86-a330-db469739327f"/>
    <ds:schemaRef ds:uri="http://schemas.microsoft.com/office/infopath/2007/PartnerControls"/>
    <ds:schemaRef ds:uri="0d05f0d1-de04-45e0-a7e1-2f9d05b983ee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2281BF-BC21-4407-8D55-02535C96A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790a8-4060-4d86-a330-db469739327f"/>
    <ds:schemaRef ds:uri="0d05f0d1-de04-45e0-a7e1-2f9d05b98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7263D3-C244-4121-843B-E331301102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D35D19-DBA0-4545-9C8C-5FD24528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1079</Words>
  <Characters>5939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release template 1-page</vt:lpstr>
      <vt:lpstr/>
    </vt:vector>
  </TitlesOfParts>
  <Company/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template 1-page</dc:title>
  <dc:subject/>
  <dc:creator>jlopez</dc:creator>
  <cp:keywords/>
  <dc:description/>
  <cp:lastModifiedBy>Lopez, Julia</cp:lastModifiedBy>
  <cp:revision>4</cp:revision>
  <cp:lastPrinted>2016-10-20T09:21:00Z</cp:lastPrinted>
  <dcterms:created xsi:type="dcterms:W3CDTF">2016-11-24T15:56:00Z</dcterms:created>
  <dcterms:modified xsi:type="dcterms:W3CDTF">2016-11-24T15:59:00Z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0x010100EDA1ED0CC29E40D1BD7FFB599015EB280024B8CC613753184094CBE969C298E20E</vt:lpwstr>
  </property>
  <property fmtid="{D5CDD505-2E9C-101B-9397-08002B2CF9AE}" pid="3" name="TaxKeyword">
    <vt:lpwstr/>
  </property>
  <property fmtid="{D5CDD505-2E9C-101B-9397-08002B2CF9AE}" pid="4" name="PlanRegions">
    <vt:lpwstr>5;#GLO|2eeb3e66-b4de-4e5e-bc1a-12be912226f8</vt:lpwstr>
  </property>
  <property fmtid="{D5CDD505-2E9C-101B-9397-08002B2CF9AE}" pid="5" name="PlanDocumentType">
    <vt:lpwstr>579;#Communications|0d501d49-98b3-49b5-b7e6-93574e3d3cac</vt:lpwstr>
  </property>
  <property fmtid="{D5CDD505-2E9C-101B-9397-08002B2CF9AE}" pid="6" name="PlanKeywords">
    <vt:lpwstr>565;#Brand|53783cc7-dfeb-4e47-97bc-d29af49b8b7f</vt:lpwstr>
  </property>
  <property fmtid="{D5CDD505-2E9C-101B-9397-08002B2CF9AE}" pid="7" name="TaxKeywordTaxHTField">
    <vt:lpwstr/>
  </property>
</Properties>
</file>